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7B19" w:rsidRDefault="00097B19" w:rsidP="00097B19">
      <w:pPr>
        <w:spacing w:line="0" w:lineRule="atLeast"/>
        <w:ind w:left="200"/>
        <w:rPr>
          <w:b/>
        </w:rPr>
      </w:pPr>
      <w:r>
        <w:rPr>
          <w:b/>
        </w:rPr>
        <w:t>Министерство науки и высшего образования Российской Федерации</w:t>
      </w:r>
    </w:p>
    <w:p w:rsidR="00097B19" w:rsidRDefault="00097B19" w:rsidP="00097B19">
      <w:pPr>
        <w:spacing w:line="335" w:lineRule="exact"/>
      </w:pPr>
    </w:p>
    <w:p w:rsidR="00097B19" w:rsidRDefault="00097B19" w:rsidP="00097B19">
      <w:pPr>
        <w:spacing w:line="234" w:lineRule="auto"/>
        <w:ind w:left="426" w:right="140" w:hanging="567"/>
        <w:jc w:val="center"/>
        <w:rPr>
          <w:b/>
        </w:rPr>
      </w:pPr>
      <w:r>
        <w:rPr>
          <w:b/>
        </w:rPr>
        <w:t>Федеральное государственное бюджетное образовательное учреждение высшего образования</w:t>
      </w:r>
    </w:p>
    <w:p w:rsidR="00097B19" w:rsidRDefault="00097B19" w:rsidP="00097B19">
      <w:pPr>
        <w:spacing w:line="15" w:lineRule="exact"/>
        <w:ind w:left="426" w:hanging="567"/>
        <w:jc w:val="center"/>
      </w:pPr>
    </w:p>
    <w:p w:rsidR="00097B19" w:rsidRDefault="00097B19" w:rsidP="00097B19">
      <w:pPr>
        <w:spacing w:line="235" w:lineRule="auto"/>
        <w:ind w:left="426" w:right="1360" w:hanging="567"/>
        <w:jc w:val="center"/>
        <w:rPr>
          <w:b/>
        </w:rPr>
      </w:pPr>
      <w:r>
        <w:rPr>
          <w:b/>
        </w:rPr>
        <w:t>«Российский химико-технологический университет имени Д.И. Менделеева»</w:t>
      </w:r>
    </w:p>
    <w:p w:rsidR="00097B19" w:rsidRDefault="00097B19" w:rsidP="00097B19">
      <w:pPr>
        <w:spacing w:line="323" w:lineRule="exact"/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7"/>
        <w:gridCol w:w="4200"/>
      </w:tblGrid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0" w:lineRule="atLeast"/>
              <w:ind w:right="340"/>
              <w:jc w:val="center"/>
              <w:rPr>
                <w:b/>
              </w:rPr>
            </w:pPr>
            <w:r w:rsidRPr="00E623FC">
              <w:rPr>
                <w:b/>
              </w:rPr>
              <w:t>Факультет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0" w:lineRule="atLeast"/>
              <w:jc w:val="center"/>
              <w:rPr>
                <w:b/>
              </w:rPr>
            </w:pPr>
            <w:r w:rsidRPr="00E623FC">
              <w:rPr>
                <w:b/>
              </w:rPr>
              <w:t>Специальность</w:t>
            </w:r>
          </w:p>
        </w:tc>
      </w:tr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ind w:right="340"/>
              <w:jc w:val="center"/>
              <w:rPr>
                <w:b/>
              </w:rPr>
            </w:pPr>
            <w:r w:rsidRPr="00E623FC">
              <w:rPr>
                <w:b/>
              </w:rPr>
              <w:t>химико-фармацевтических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ind w:left="340"/>
              <w:jc w:val="center"/>
              <w:rPr>
                <w:b/>
                <w:w w:val="99"/>
              </w:rPr>
            </w:pPr>
            <w:r w:rsidRPr="00E623FC">
              <w:rPr>
                <w:b/>
              </w:rPr>
              <w:t>04.05.01 Фундаментальная и</w:t>
            </w:r>
          </w:p>
        </w:tc>
      </w:tr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ind w:right="340"/>
              <w:jc w:val="center"/>
              <w:rPr>
                <w:b/>
                <w:w w:val="99"/>
              </w:rPr>
            </w:pPr>
            <w:r w:rsidRPr="00E623FC">
              <w:rPr>
                <w:b/>
                <w:w w:val="99"/>
              </w:rPr>
              <w:t>технологий и биомедицинских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jc w:val="center"/>
              <w:rPr>
                <w:b/>
              </w:rPr>
            </w:pPr>
            <w:r w:rsidRPr="00E623FC">
              <w:rPr>
                <w:b/>
              </w:rPr>
              <w:t>прикладная химия</w:t>
            </w:r>
          </w:p>
        </w:tc>
      </w:tr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ind w:right="340"/>
              <w:jc w:val="center"/>
              <w:rPr>
                <w:b/>
              </w:rPr>
            </w:pPr>
            <w:r w:rsidRPr="00E623FC">
              <w:rPr>
                <w:b/>
              </w:rPr>
              <w:t>препаратов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0" w:lineRule="atLeast"/>
              <w:jc w:val="center"/>
              <w:rPr>
                <w:b/>
              </w:rPr>
            </w:pPr>
          </w:p>
        </w:tc>
      </w:tr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ind w:right="340"/>
              <w:jc w:val="center"/>
              <w:rPr>
                <w:b/>
              </w:rPr>
            </w:pP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0" w:lineRule="atLeast"/>
              <w:jc w:val="center"/>
              <w:rPr>
                <w:b/>
              </w:rPr>
            </w:pPr>
          </w:p>
        </w:tc>
      </w:tr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ind w:right="340"/>
              <w:jc w:val="center"/>
              <w:rPr>
                <w:b/>
              </w:rPr>
            </w:pPr>
            <w:r w:rsidRPr="00E623FC">
              <w:rPr>
                <w:b/>
                <w:w w:val="99"/>
              </w:rPr>
              <w:t>Кафедра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0" w:lineRule="atLeast"/>
              <w:jc w:val="center"/>
              <w:rPr>
                <w:b/>
              </w:rPr>
            </w:pPr>
            <w:r w:rsidRPr="00E623FC">
              <w:rPr>
                <w:b/>
              </w:rPr>
              <w:t>Специализация</w:t>
            </w:r>
          </w:p>
        </w:tc>
      </w:tr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ind w:left="340"/>
              <w:jc w:val="center"/>
              <w:rPr>
                <w:b/>
                <w:w w:val="99"/>
              </w:rPr>
            </w:pPr>
            <w:r w:rsidRPr="00E623FC">
              <w:rPr>
                <w:b/>
                <w:w w:val="99"/>
              </w:rPr>
              <w:t>химии и технологии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0" w:lineRule="atLeast"/>
              <w:ind w:left="300"/>
              <w:jc w:val="center"/>
              <w:rPr>
                <w:b/>
              </w:rPr>
            </w:pPr>
            <w:r w:rsidRPr="00E623FC">
              <w:rPr>
                <w:b/>
              </w:rPr>
              <w:t>Медицинская химия</w:t>
            </w:r>
          </w:p>
        </w:tc>
      </w:tr>
      <w:tr w:rsidR="00097B19" w:rsidTr="007B6DA0">
        <w:trPr>
          <w:trHeight w:val="322"/>
        </w:trPr>
        <w:tc>
          <w:tcPr>
            <w:tcW w:w="4497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321" w:lineRule="exact"/>
              <w:jc w:val="center"/>
              <w:rPr>
                <w:b/>
              </w:rPr>
            </w:pPr>
            <w:r w:rsidRPr="00E623FC">
              <w:rPr>
                <w:b/>
              </w:rPr>
              <w:t>органического синтеза</w:t>
            </w:r>
          </w:p>
        </w:tc>
        <w:tc>
          <w:tcPr>
            <w:tcW w:w="4200" w:type="dxa"/>
            <w:shd w:val="clear" w:color="auto" w:fill="auto"/>
            <w:vAlign w:val="bottom"/>
          </w:tcPr>
          <w:p w:rsidR="00097B19" w:rsidRPr="00E623FC" w:rsidRDefault="00097B19" w:rsidP="007B6DA0">
            <w:pPr>
              <w:spacing w:line="0" w:lineRule="atLeast"/>
              <w:ind w:left="300"/>
              <w:jc w:val="center"/>
            </w:pPr>
          </w:p>
        </w:tc>
      </w:tr>
    </w:tbl>
    <w:p w:rsidR="00097B19" w:rsidRDefault="00097B19" w:rsidP="00097B19">
      <w:pPr>
        <w:spacing w:line="314" w:lineRule="exact"/>
      </w:pPr>
    </w:p>
    <w:p w:rsidR="00097B19" w:rsidRDefault="00097B19" w:rsidP="00097B19">
      <w:pPr>
        <w:spacing w:line="0" w:lineRule="atLeast"/>
        <w:ind w:left="300"/>
        <w:jc w:val="center"/>
      </w:pPr>
    </w:p>
    <w:p w:rsidR="00097B19" w:rsidRDefault="00097B19" w:rsidP="00097B19">
      <w:pPr>
        <w:spacing w:line="0" w:lineRule="atLeast"/>
      </w:pPr>
    </w:p>
    <w:p w:rsidR="00097B19" w:rsidRDefault="00097B19" w:rsidP="00097B19">
      <w:pPr>
        <w:spacing w:line="0" w:lineRule="atLeast"/>
        <w:ind w:left="300"/>
        <w:jc w:val="center"/>
      </w:pPr>
    </w:p>
    <w:p w:rsidR="00097B19" w:rsidRDefault="00097B19" w:rsidP="00097B19">
      <w:pPr>
        <w:spacing w:line="234" w:lineRule="auto"/>
        <w:ind w:right="-5" w:firstLine="360"/>
        <w:jc w:val="center"/>
        <w:rPr>
          <w:b/>
        </w:rPr>
      </w:pPr>
      <w:r w:rsidRPr="001F1C16">
        <w:rPr>
          <w:b/>
        </w:rPr>
        <w:t xml:space="preserve">ОТЧЕТ </w:t>
      </w:r>
    </w:p>
    <w:p w:rsidR="00097B19" w:rsidRDefault="00097B19" w:rsidP="00097B19">
      <w:pPr>
        <w:spacing w:line="234" w:lineRule="auto"/>
        <w:ind w:right="-5" w:firstLine="360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1F1C16">
        <w:rPr>
          <w:b/>
        </w:rPr>
        <w:t>по</w:t>
      </w:r>
      <w:r w:rsidRPr="001F1C16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производственной практике: научно-исследовательская работа</w:t>
      </w:r>
    </w:p>
    <w:p w:rsidR="00097B19" w:rsidRDefault="00097B19" w:rsidP="00097B19">
      <w:pPr>
        <w:spacing w:line="234" w:lineRule="auto"/>
        <w:ind w:right="-5" w:firstLine="360"/>
        <w:jc w:val="center"/>
        <w:rPr>
          <w:b/>
        </w:rPr>
      </w:pPr>
      <w:r>
        <w:rPr>
          <w:b/>
        </w:rPr>
        <w:t>студентки группы О-29</w:t>
      </w:r>
    </w:p>
    <w:p w:rsidR="00097B19" w:rsidRPr="003546C6" w:rsidRDefault="00097B19" w:rsidP="00097B19">
      <w:pPr>
        <w:spacing w:line="234" w:lineRule="auto"/>
        <w:ind w:right="-5" w:firstLine="360"/>
        <w:jc w:val="center"/>
        <w:rPr>
          <w:b/>
        </w:rPr>
      </w:pPr>
      <w:r>
        <w:rPr>
          <w:b/>
        </w:rPr>
        <w:t>семестр 4</w:t>
      </w:r>
    </w:p>
    <w:p w:rsidR="00097B19" w:rsidRDefault="00097B19" w:rsidP="00097B19">
      <w:pPr>
        <w:spacing w:line="321" w:lineRule="exact"/>
      </w:pPr>
    </w:p>
    <w:p w:rsidR="00097B19" w:rsidRDefault="00097B19" w:rsidP="00097B19">
      <w:pPr>
        <w:spacing w:line="321" w:lineRule="exact"/>
      </w:pPr>
    </w:p>
    <w:p w:rsidR="00097B19" w:rsidRDefault="00097B19" w:rsidP="00097B19">
      <w:pPr>
        <w:spacing w:line="327" w:lineRule="exact"/>
        <w:jc w:val="center"/>
      </w:pPr>
      <w:r>
        <w:t>на тему:</w:t>
      </w:r>
    </w:p>
    <w:p w:rsidR="00097B19" w:rsidRPr="00906BEA" w:rsidRDefault="00097B19" w:rsidP="00097B19">
      <w:pPr>
        <w:spacing w:line="327" w:lineRule="exact"/>
        <w:jc w:val="center"/>
        <w:rPr>
          <w:b/>
        </w:rPr>
      </w:pPr>
      <w:r>
        <w:rPr>
          <w:b/>
        </w:rPr>
        <w:t>«</w:t>
      </w:r>
      <w:r w:rsidRPr="00906BEA">
        <w:rPr>
          <w:b/>
        </w:rPr>
        <w:t>СИНТЕЗ</w:t>
      </w:r>
      <w:r w:rsidR="008A4E49">
        <w:rPr>
          <w:b/>
        </w:rPr>
        <w:t xml:space="preserve"> КАРБОПИРОНИНОВЫХ КРАСИТЕЛЕЙ И ИХ ПРОИЗВОДНЫХ</w:t>
      </w:r>
      <w:r>
        <w:rPr>
          <w:b/>
        </w:rPr>
        <w:t>»</w:t>
      </w:r>
    </w:p>
    <w:p w:rsidR="00097B19" w:rsidRPr="00434570" w:rsidRDefault="00097B19" w:rsidP="00097B19">
      <w:pPr>
        <w:spacing w:line="246" w:lineRule="auto"/>
        <w:ind w:left="6248" w:firstLine="124"/>
        <w:rPr>
          <w:sz w:val="27"/>
        </w:rPr>
      </w:pPr>
      <w:r>
        <w:rPr>
          <w:sz w:val="27"/>
        </w:rPr>
        <w:t xml:space="preserve">  </w:t>
      </w:r>
    </w:p>
    <w:p w:rsidR="00097B19" w:rsidRPr="00434570" w:rsidRDefault="00097B19" w:rsidP="00097B19">
      <w:pPr>
        <w:spacing w:line="328" w:lineRule="exact"/>
      </w:pPr>
    </w:p>
    <w:p w:rsidR="00097B19" w:rsidRDefault="00097B19" w:rsidP="00097B19">
      <w:pPr>
        <w:spacing w:line="315" w:lineRule="exact"/>
        <w:rPr>
          <w:sz w:val="27"/>
        </w:rPr>
      </w:pPr>
    </w:p>
    <w:p w:rsidR="00097B19" w:rsidRDefault="00097B19" w:rsidP="00097B19">
      <w:pPr>
        <w:spacing w:line="315" w:lineRule="exact"/>
        <w:rPr>
          <w:sz w:val="27"/>
        </w:rPr>
      </w:pPr>
    </w:p>
    <w:p w:rsidR="00097B19" w:rsidRDefault="00097B19" w:rsidP="00097B19">
      <w:pPr>
        <w:spacing w:line="315" w:lineRule="exact"/>
        <w:rPr>
          <w:sz w:val="27"/>
        </w:rPr>
      </w:pPr>
    </w:p>
    <w:p w:rsidR="00097B19" w:rsidRDefault="00097B19" w:rsidP="00097B19">
      <w:pPr>
        <w:spacing w:line="315" w:lineRule="exact"/>
        <w:rPr>
          <w:sz w:val="27"/>
        </w:rPr>
      </w:pPr>
    </w:p>
    <w:p w:rsidR="00097B19" w:rsidRDefault="00097B19" w:rsidP="00097B19">
      <w:pPr>
        <w:spacing w:line="315" w:lineRule="exact"/>
        <w:rPr>
          <w:sz w:val="27"/>
        </w:rPr>
      </w:pPr>
    </w:p>
    <w:p w:rsidR="00097B19" w:rsidRPr="00906BEA" w:rsidRDefault="00097B19" w:rsidP="00097B19">
      <w:pPr>
        <w:spacing w:line="315" w:lineRule="exact"/>
        <w:rPr>
          <w:sz w:val="27"/>
        </w:rPr>
      </w:pPr>
      <w:r w:rsidRPr="00906BEA">
        <w:rPr>
          <w:b/>
          <w:sz w:val="27"/>
        </w:rPr>
        <w:t>Заведующий каф. ХТОС</w:t>
      </w:r>
      <w:r w:rsidRPr="00906BEA">
        <w:rPr>
          <w:b/>
          <w:sz w:val="27"/>
        </w:rPr>
        <w:tab/>
      </w:r>
      <w:r w:rsidRPr="00906BEA">
        <w:rPr>
          <w:b/>
          <w:sz w:val="27"/>
        </w:rPr>
        <w:tab/>
      </w:r>
      <w:r w:rsidRPr="00906BEA">
        <w:rPr>
          <w:b/>
          <w:sz w:val="27"/>
        </w:rPr>
        <w:tab/>
      </w:r>
      <w:r w:rsidRPr="00906BEA">
        <w:rPr>
          <w:b/>
          <w:sz w:val="27"/>
        </w:rPr>
        <w:tab/>
      </w:r>
      <w:r w:rsidRPr="00906BEA">
        <w:rPr>
          <w:sz w:val="27"/>
        </w:rPr>
        <w:t>к.х.н., доцент Попков С.В.</w:t>
      </w:r>
    </w:p>
    <w:p w:rsidR="00097B19" w:rsidRPr="00906BEA" w:rsidRDefault="00097B19" w:rsidP="00097B19">
      <w:pPr>
        <w:spacing w:line="315" w:lineRule="exact"/>
        <w:rPr>
          <w:b/>
          <w:sz w:val="27"/>
        </w:rPr>
      </w:pPr>
    </w:p>
    <w:p w:rsidR="00097B19" w:rsidRPr="00906BEA" w:rsidRDefault="00097B19" w:rsidP="00097B19">
      <w:pPr>
        <w:spacing w:line="315" w:lineRule="exact"/>
        <w:rPr>
          <w:b/>
          <w:sz w:val="27"/>
        </w:rPr>
      </w:pPr>
      <w:r>
        <w:rPr>
          <w:b/>
          <w:sz w:val="27"/>
        </w:rPr>
        <w:t>Научный руководитель</w:t>
      </w:r>
      <w:r>
        <w:rPr>
          <w:b/>
          <w:sz w:val="27"/>
        </w:rPr>
        <w:tab/>
      </w:r>
      <w:r>
        <w:rPr>
          <w:b/>
          <w:sz w:val="27"/>
        </w:rPr>
        <w:tab/>
      </w:r>
      <w:r>
        <w:rPr>
          <w:b/>
          <w:sz w:val="27"/>
        </w:rPr>
        <w:tab/>
      </w:r>
      <w:r>
        <w:rPr>
          <w:b/>
          <w:sz w:val="27"/>
        </w:rPr>
        <w:tab/>
      </w:r>
      <w:r w:rsidRPr="00906BEA">
        <w:rPr>
          <w:sz w:val="27"/>
        </w:rPr>
        <w:t xml:space="preserve">к.х.н., доцент </w:t>
      </w:r>
      <w:proofErr w:type="spellStart"/>
      <w:r w:rsidR="008A4E49">
        <w:rPr>
          <w:sz w:val="27"/>
        </w:rPr>
        <w:t>Мантров</w:t>
      </w:r>
      <w:proofErr w:type="spellEnd"/>
      <w:r w:rsidR="008A4E49">
        <w:rPr>
          <w:sz w:val="27"/>
        </w:rPr>
        <w:t xml:space="preserve"> С.Н.</w:t>
      </w:r>
    </w:p>
    <w:p w:rsidR="00097B19" w:rsidRPr="00906BEA" w:rsidRDefault="00097B19" w:rsidP="00097B19">
      <w:pPr>
        <w:spacing w:line="315" w:lineRule="exact"/>
        <w:rPr>
          <w:b/>
          <w:sz w:val="27"/>
        </w:rPr>
      </w:pPr>
    </w:p>
    <w:p w:rsidR="00097B19" w:rsidRDefault="00097B19" w:rsidP="00097B19">
      <w:pPr>
        <w:spacing w:line="315" w:lineRule="exact"/>
        <w:rPr>
          <w:b/>
          <w:sz w:val="27"/>
        </w:rPr>
      </w:pPr>
    </w:p>
    <w:p w:rsidR="00097B19" w:rsidRPr="00906BEA" w:rsidRDefault="00097B19" w:rsidP="00097B19">
      <w:pPr>
        <w:spacing w:line="315" w:lineRule="exact"/>
        <w:rPr>
          <w:b/>
          <w:sz w:val="27"/>
        </w:rPr>
      </w:pPr>
    </w:p>
    <w:p w:rsidR="00097B19" w:rsidRPr="00906BEA" w:rsidRDefault="00097B19" w:rsidP="00097B19">
      <w:pPr>
        <w:spacing w:line="315" w:lineRule="exact"/>
        <w:jc w:val="both"/>
        <w:rPr>
          <w:b/>
          <w:sz w:val="27"/>
        </w:rPr>
      </w:pPr>
      <w:r>
        <w:rPr>
          <w:b/>
          <w:sz w:val="27"/>
        </w:rPr>
        <w:t>Выполнила</w:t>
      </w:r>
      <w:r>
        <w:rPr>
          <w:b/>
          <w:sz w:val="27"/>
        </w:rPr>
        <w:tab/>
      </w:r>
      <w:r>
        <w:rPr>
          <w:b/>
          <w:sz w:val="27"/>
        </w:rPr>
        <w:tab/>
      </w:r>
      <w:r>
        <w:rPr>
          <w:b/>
          <w:sz w:val="27"/>
        </w:rPr>
        <w:tab/>
      </w:r>
      <w:r>
        <w:rPr>
          <w:b/>
          <w:sz w:val="27"/>
        </w:rPr>
        <w:tab/>
      </w:r>
      <w:r>
        <w:rPr>
          <w:b/>
          <w:sz w:val="27"/>
        </w:rPr>
        <w:tab/>
      </w:r>
      <w:r>
        <w:rPr>
          <w:b/>
          <w:sz w:val="27"/>
        </w:rPr>
        <w:tab/>
        <w:t xml:space="preserve">           </w:t>
      </w:r>
      <w:r>
        <w:rPr>
          <w:sz w:val="27"/>
        </w:rPr>
        <w:t>Максимова М.Н.</w:t>
      </w:r>
    </w:p>
    <w:p w:rsidR="00097B19" w:rsidRDefault="00097B19" w:rsidP="00097B19">
      <w:pPr>
        <w:spacing w:line="315" w:lineRule="exact"/>
        <w:rPr>
          <w:sz w:val="27"/>
        </w:rPr>
      </w:pPr>
    </w:p>
    <w:p w:rsidR="00097B19" w:rsidRDefault="00097B19" w:rsidP="00097B19">
      <w:pPr>
        <w:spacing w:line="315" w:lineRule="exact"/>
        <w:rPr>
          <w:sz w:val="27"/>
        </w:rPr>
      </w:pPr>
    </w:p>
    <w:p w:rsidR="00097B19" w:rsidRPr="00906BEA" w:rsidRDefault="00097B19" w:rsidP="00F047AA">
      <w:pPr>
        <w:spacing w:line="239" w:lineRule="auto"/>
        <w:jc w:val="center"/>
        <w:rPr>
          <w:b/>
        </w:rPr>
      </w:pPr>
      <w:r>
        <w:rPr>
          <w:b/>
        </w:rPr>
        <w:t>Москва 2023</w:t>
      </w:r>
    </w:p>
    <w:p w:rsidR="00027153" w:rsidRPr="00EB0939" w:rsidRDefault="00000000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80" w:line="276" w:lineRule="auto"/>
        <w:jc w:val="center"/>
        <w:rPr>
          <w:rFonts w:cs="Times New Roman"/>
          <w:bCs/>
        </w:rPr>
      </w:pPr>
      <w:r w:rsidRPr="00EB0939">
        <w:rPr>
          <w:rFonts w:cs="Times New Roman"/>
          <w:bCs/>
        </w:rPr>
        <w:lastRenderedPageBreak/>
        <w:t>Оглавление</w:t>
      </w:r>
    </w:p>
    <w:sdt>
      <w:sdtPr>
        <w:rPr>
          <w:rFonts w:ascii="Times New Roman" w:hAnsi="Times New Roman" w:cs="Times New Roman"/>
          <w:b w:val="0"/>
          <w:i w:val="0"/>
          <w:iCs w:val="0"/>
          <w:sz w:val="28"/>
          <w:szCs w:val="28"/>
        </w:rPr>
        <w:id w:val="-1665698917"/>
        <w:docPartObj>
          <w:docPartGallery w:val="Table of Contents"/>
          <w:docPartUnique/>
        </w:docPartObj>
      </w:sdtPr>
      <w:sdtContent>
        <w:p w:rsidR="00F047AA" w:rsidRPr="00F047AA" w:rsidRDefault="00000000" w:rsidP="00EF6FE0">
          <w:pPr>
            <w:pStyle w:val="11"/>
            <w:tabs>
              <w:tab w:val="left" w:pos="56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r w:rsidRPr="00F047AA">
            <w:rPr>
              <w:rFonts w:ascii="Times New Roman" w:hAnsi="Times New Roman" w:cs="Times New Roman"/>
              <w:b w:val="0"/>
              <w:i w:val="0"/>
              <w:iCs w:val="0"/>
              <w:sz w:val="28"/>
              <w:szCs w:val="28"/>
            </w:rPr>
            <w:fldChar w:fldCharType="begin"/>
          </w:r>
          <w:r w:rsidRPr="00F047AA">
            <w:rPr>
              <w:rFonts w:ascii="Times New Roman" w:hAnsi="Times New Roman" w:cs="Times New Roman"/>
              <w:b w:val="0"/>
              <w:i w:val="0"/>
              <w:iCs w:val="0"/>
              <w:sz w:val="28"/>
              <w:szCs w:val="28"/>
            </w:rPr>
            <w:instrText xml:space="preserve"> TOC \h \u \z </w:instrText>
          </w:r>
          <w:r w:rsidRPr="00F047AA">
            <w:rPr>
              <w:rFonts w:ascii="Times New Roman" w:hAnsi="Times New Roman" w:cs="Times New Roman"/>
              <w:b w:val="0"/>
              <w:i w:val="0"/>
              <w:iCs w:val="0"/>
              <w:sz w:val="28"/>
              <w:szCs w:val="28"/>
            </w:rPr>
            <w:fldChar w:fldCharType="separate"/>
          </w:r>
          <w:hyperlink w:anchor="_Toc136968876" w:history="1">
            <w:r w:rsidR="00F047AA"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1.</w:t>
            </w:r>
            <w:r w:rsidR="00F047AA"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="00F047AA"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Список сокращений и условных обозначений</w:t>
            </w:r>
            <w:r w:rsidR="00F047AA"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F047AA"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F047AA"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_Toc136968876 \h </w:instrText>
            </w:r>
            <w:r w:rsidR="00F047AA"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F047AA"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F047AA"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F047AA"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56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77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2.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Введение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_Toc136968877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84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78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3.1.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Получение карбо- и кремний-родаминов из 3-бром-N,N-диметиланилина, их 9-фенилэтинил производных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_Toc136968878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84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79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3.2.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Альтернативный вариант окисления ксантенов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_Toc136968879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8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84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80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3.3.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Получение карбопиронинов на основе 1,2,3,4-тетрагидрохинолина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_Toc136968880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12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84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81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3.4.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Синтез карбопиронинов 580C</w:t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  <w:lang w:val="en-US"/>
              </w:rPr>
              <w:t>P</w:t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 xml:space="preserve"> и 610</w:t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  <w:lang w:val="en-US"/>
              </w:rPr>
              <w:t>CP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_Toc136968881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17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84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82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3.5.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Синтез кремнийродаминов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_Toc136968882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19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84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83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3.6.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Ксантон в качестве мостиковой группы для карбопиронинов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_Toc136968883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20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left" w:pos="560"/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84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4.</w:t>
            </w:r>
            <w:r w:rsidRPr="00F047AA">
              <w:rPr>
                <w:rFonts w:ascii="Times New Roman" w:eastAsiaTheme="minorEastAsia" w:hAnsi="Times New Roman" w:cs="Times New Roman"/>
                <w:b w:val="0"/>
                <w:i w:val="0"/>
                <w:iCs w:val="0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Выводы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_Toc136968884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22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047AA" w:rsidRPr="00F047AA" w:rsidRDefault="00F047AA" w:rsidP="00EF6FE0">
          <w:pPr>
            <w:pStyle w:val="11"/>
            <w:tabs>
              <w:tab w:val="right" w:pos="9339"/>
            </w:tabs>
            <w:spacing w:after="240" w:line="360" w:lineRule="auto"/>
            <w:jc w:val="both"/>
            <w:rPr>
              <w:rFonts w:ascii="Times New Roman" w:eastAsiaTheme="minorEastAsia" w:hAnsi="Times New Roman" w:cs="Times New Roman"/>
              <w:b w:val="0"/>
              <w:i w:val="0"/>
              <w:iCs w:val="0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36968885" w:history="1">
            <w:r w:rsidRPr="00F047AA">
              <w:rPr>
                <w:rStyle w:val="a4"/>
                <w:rFonts w:ascii="Times New Roman" w:hAnsi="Times New Roman" w:cs="Times New Roman"/>
                <w:b w:val="0"/>
                <w:i w:val="0"/>
                <w:iCs w:val="0"/>
                <w:noProof/>
                <w:sz w:val="28"/>
                <w:szCs w:val="28"/>
                <w:u w:val="none"/>
              </w:rPr>
              <w:t>Список использованной литературы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_Toc136968885 \h </w:instrTex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t>23</w:t>
            </w:r>
            <w:r w:rsidRPr="00F047AA">
              <w:rPr>
                <w:rFonts w:ascii="Times New Roman" w:hAnsi="Times New Roman" w:cs="Times New Roman"/>
                <w:b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153" w:rsidRPr="00F047AA" w:rsidRDefault="00000000" w:rsidP="00EF6FE0">
          <w:pPr>
            <w:spacing w:after="240" w:line="360" w:lineRule="auto"/>
            <w:jc w:val="both"/>
            <w:rPr>
              <w:rFonts w:cs="Times New Roman"/>
              <w:bCs/>
            </w:rPr>
          </w:pPr>
          <w:r w:rsidRPr="00F047AA">
            <w:rPr>
              <w:rFonts w:cs="Times New Roman"/>
              <w:bCs/>
            </w:rPr>
            <w:fldChar w:fldCharType="end"/>
          </w:r>
        </w:p>
      </w:sdtContent>
    </w:sdt>
    <w:p w:rsidR="00027153" w:rsidRDefault="000271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rPr>
          <w:sz w:val="24"/>
          <w:szCs w:val="24"/>
        </w:rPr>
        <w:sectPr w:rsidR="00027153">
          <w:footerReference w:type="even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20"/>
          <w:titlePg/>
        </w:sectPr>
      </w:pPr>
    </w:p>
    <w:p w:rsidR="00FE0BF3" w:rsidRPr="00EB0939" w:rsidRDefault="00FE0BF3" w:rsidP="00FE0BF3">
      <w:pPr>
        <w:pStyle w:val="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Toc136968876"/>
      <w:r w:rsidRPr="00EB09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Список сокращений и условных обозначений</w:t>
      </w:r>
      <w:bookmarkEnd w:id="0"/>
    </w:p>
    <w:p w:rsidR="00FE0BF3" w:rsidRPr="00CE18B3" w:rsidRDefault="00FE0BF3" w:rsidP="00FE0BF3">
      <w:pPr>
        <w:pStyle w:val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0BF3" w:rsidRPr="00EF767B" w:rsidRDefault="00FE0BF3" w:rsidP="00F071F8">
      <w:pPr>
        <w:spacing w:after="240" w:line="360" w:lineRule="auto"/>
        <w:rPr>
          <w:rFonts w:cs="Times New Roman"/>
          <w:color w:val="040C28"/>
        </w:rPr>
      </w:pPr>
      <w:r w:rsidRPr="00EF767B">
        <w:rPr>
          <w:rFonts w:cs="Times New Roman"/>
        </w:rPr>
        <w:t>БИК - ближнее инфракрасное излучение (</w:t>
      </w:r>
      <w:r w:rsidRPr="00EF767B">
        <w:rPr>
          <w:rFonts w:cs="Times New Roman"/>
          <w:color w:val="040C28"/>
        </w:rPr>
        <w:t>волны в диапазоне 0,78 — 10 мкм)</w:t>
      </w:r>
    </w:p>
    <w:p w:rsidR="00B37363" w:rsidRPr="00EF767B" w:rsidRDefault="00B37363" w:rsidP="00F071F8">
      <w:pPr>
        <w:spacing w:after="240" w:line="360" w:lineRule="auto"/>
        <w:rPr>
          <w:rFonts w:cs="Times New Roman"/>
          <w:color w:val="040C28"/>
        </w:rPr>
      </w:pPr>
      <w:r w:rsidRPr="00EF767B">
        <w:rPr>
          <w:rFonts w:cs="Times New Roman"/>
          <w:color w:val="040C28"/>
          <w:lang w:val="en-US"/>
        </w:rPr>
        <w:t>DMF</w:t>
      </w:r>
      <w:r w:rsidRPr="00EF767B">
        <w:rPr>
          <w:rFonts w:cs="Times New Roman"/>
          <w:color w:val="040C28"/>
        </w:rPr>
        <w:t xml:space="preserve"> -</w:t>
      </w:r>
      <w:r w:rsidR="00EF767B">
        <w:rPr>
          <w:rFonts w:cs="Times New Roman"/>
          <w:color w:val="040C28"/>
        </w:rPr>
        <w:t>диметилформамид</w:t>
      </w:r>
      <w:r w:rsidRPr="00EF767B">
        <w:rPr>
          <w:rFonts w:cs="Times New Roman"/>
          <w:color w:val="040C28"/>
        </w:rPr>
        <w:t xml:space="preserve"> </w:t>
      </w:r>
    </w:p>
    <w:p w:rsidR="00F071F8" w:rsidRDefault="00B37363" w:rsidP="00F071F8">
      <w:pPr>
        <w:spacing w:after="240" w:line="360" w:lineRule="auto"/>
        <w:rPr>
          <w:rFonts w:cs="Times New Roman"/>
          <w:color w:val="040C28"/>
        </w:rPr>
      </w:pPr>
      <w:r w:rsidRPr="00EF767B">
        <w:rPr>
          <w:rFonts w:cs="Times New Roman"/>
          <w:color w:val="040C28"/>
          <w:lang w:val="en-US"/>
        </w:rPr>
        <w:t>DMSO</w:t>
      </w:r>
      <w:r w:rsidRPr="00EF767B">
        <w:rPr>
          <w:rFonts w:cs="Times New Roman"/>
          <w:color w:val="040C28"/>
        </w:rPr>
        <w:t xml:space="preserve"> - </w:t>
      </w:r>
      <w:r w:rsidR="00EF767B">
        <w:rPr>
          <w:rFonts w:cs="Times New Roman"/>
          <w:color w:val="040C28"/>
        </w:rPr>
        <w:t>диметилсульфоксид</w:t>
      </w:r>
      <w:r w:rsidRPr="00EF767B">
        <w:rPr>
          <w:rFonts w:cs="Times New Roman"/>
          <w:color w:val="040C28"/>
        </w:rPr>
        <w:t xml:space="preserve"> </w:t>
      </w:r>
    </w:p>
    <w:p w:rsidR="00F071F8" w:rsidRDefault="00B37363" w:rsidP="00F071F8">
      <w:pPr>
        <w:spacing w:after="240" w:line="360" w:lineRule="auto"/>
        <w:rPr>
          <w:rFonts w:cs="Times New Roman"/>
          <w:color w:val="040C28"/>
        </w:rPr>
      </w:pPr>
      <w:r w:rsidRPr="00EF767B">
        <w:rPr>
          <w:rFonts w:cs="Times New Roman"/>
          <w:color w:val="040C28"/>
          <w:lang w:val="en-US"/>
        </w:rPr>
        <w:t>NMP</w:t>
      </w:r>
      <w:r w:rsidRPr="00EF767B">
        <w:rPr>
          <w:rFonts w:cs="Times New Roman"/>
          <w:color w:val="040C28"/>
        </w:rPr>
        <w:t xml:space="preserve"> -</w:t>
      </w:r>
      <w:r w:rsidR="00EF767B">
        <w:rPr>
          <w:rFonts w:cs="Times New Roman"/>
          <w:color w:val="040C28"/>
        </w:rPr>
        <w:t>N</w:t>
      </w:r>
      <w:r w:rsidR="00EF767B" w:rsidRPr="00EF767B">
        <w:rPr>
          <w:rFonts w:cs="Times New Roman"/>
          <w:color w:val="040C28"/>
        </w:rPr>
        <w:t>-</w:t>
      </w:r>
      <w:r w:rsidR="00EF767B">
        <w:rPr>
          <w:rFonts w:cs="Times New Roman"/>
          <w:color w:val="040C28"/>
        </w:rPr>
        <w:t>метил-2-пирролидон</w:t>
      </w:r>
      <w:r w:rsidRPr="00EF767B">
        <w:rPr>
          <w:rFonts w:cs="Times New Roman"/>
          <w:color w:val="040C28"/>
        </w:rPr>
        <w:t xml:space="preserve"> </w:t>
      </w:r>
    </w:p>
    <w:p w:rsidR="00EF767B" w:rsidRDefault="00B37363" w:rsidP="00F071F8">
      <w:pPr>
        <w:spacing w:after="240" w:line="360" w:lineRule="auto"/>
        <w:rPr>
          <w:rFonts w:cs="Times New Roman"/>
          <w:color w:val="040C28"/>
        </w:rPr>
      </w:pPr>
      <w:r w:rsidRPr="00EF767B">
        <w:rPr>
          <w:rFonts w:cs="Times New Roman"/>
          <w:color w:val="040C28"/>
          <w:lang w:val="en-US"/>
        </w:rPr>
        <w:t>DIPEA</w:t>
      </w:r>
      <w:r w:rsidR="00EF767B" w:rsidRPr="00EF767B">
        <w:rPr>
          <w:rFonts w:cs="Times New Roman"/>
          <w:color w:val="040C28"/>
        </w:rPr>
        <w:t xml:space="preserve"> -</w:t>
      </w:r>
      <w:proofErr w:type="spellStart"/>
      <w:r w:rsidR="00EF767B">
        <w:rPr>
          <w:rFonts w:cs="Times New Roman"/>
          <w:color w:val="040C28"/>
        </w:rPr>
        <w:t>диизопропилэтиламин</w:t>
      </w:r>
      <w:proofErr w:type="spellEnd"/>
      <w:r w:rsidR="00EF767B" w:rsidRPr="00EF767B">
        <w:rPr>
          <w:rFonts w:cs="Times New Roman"/>
          <w:color w:val="040C28"/>
        </w:rPr>
        <w:t xml:space="preserve"> </w:t>
      </w:r>
    </w:p>
    <w:p w:rsidR="00FE0BF3" w:rsidRDefault="00EF767B" w:rsidP="00F071F8">
      <w:pPr>
        <w:spacing w:after="240" w:line="360" w:lineRule="auto"/>
        <w:rPr>
          <w:rFonts w:cs="Times New Roman"/>
        </w:rPr>
      </w:pPr>
      <w:r>
        <w:rPr>
          <w:rFonts w:cs="Times New Roman"/>
        </w:rPr>
        <w:t>O</w:t>
      </w:r>
      <w:proofErr w:type="spellStart"/>
      <w:r>
        <w:rPr>
          <w:rFonts w:cs="Times New Roman"/>
          <w:lang w:val="en-US"/>
        </w:rPr>
        <w:t>Piv</w:t>
      </w:r>
      <w:proofErr w:type="spellEnd"/>
      <w:r w:rsidRPr="00EF767B">
        <w:rPr>
          <w:rFonts w:cs="Times New Roman"/>
        </w:rPr>
        <w:t xml:space="preserve"> - </w:t>
      </w:r>
      <w:proofErr w:type="spellStart"/>
      <w:r>
        <w:rPr>
          <w:rFonts w:cs="Times New Roman"/>
        </w:rPr>
        <w:t>пивалат</w:t>
      </w:r>
      <w:proofErr w:type="spellEnd"/>
      <w:r>
        <w:rPr>
          <w:rFonts w:cs="Times New Roman"/>
        </w:rPr>
        <w:t xml:space="preserve">, соль </w:t>
      </w:r>
      <w:proofErr w:type="spellStart"/>
      <w:r>
        <w:rPr>
          <w:rFonts w:cs="Times New Roman"/>
        </w:rPr>
        <w:t>пиваловой</w:t>
      </w:r>
      <w:proofErr w:type="spellEnd"/>
      <w:r>
        <w:rPr>
          <w:rFonts w:cs="Times New Roman"/>
        </w:rPr>
        <w:t xml:space="preserve"> (или триметилуксусной) кислоты</w:t>
      </w:r>
    </w:p>
    <w:p w:rsidR="00EF767B" w:rsidRDefault="00EF767B" w:rsidP="00F071F8">
      <w:pPr>
        <w:spacing w:after="240" w:line="360" w:lineRule="auto"/>
        <w:rPr>
          <w:rFonts w:cs="Times New Roman"/>
        </w:rPr>
      </w:pPr>
      <w:proofErr w:type="spellStart"/>
      <w:r>
        <w:rPr>
          <w:rFonts w:cs="Times New Roman"/>
          <w:lang w:val="en-US"/>
        </w:rPr>
        <w:t>tBu</w:t>
      </w:r>
      <w:proofErr w:type="spellEnd"/>
      <w:r w:rsidRPr="00183069">
        <w:rPr>
          <w:rFonts w:cs="Times New Roman"/>
        </w:rPr>
        <w:t xml:space="preserve"> - </w:t>
      </w:r>
      <w:proofErr w:type="spellStart"/>
      <w:r w:rsidRPr="00183069">
        <w:rPr>
          <w:rFonts w:cs="Times New Roman"/>
        </w:rPr>
        <w:t>т</w:t>
      </w:r>
      <w:r>
        <w:rPr>
          <w:rFonts w:cs="Times New Roman"/>
        </w:rPr>
        <w:t>ретбутильная</w:t>
      </w:r>
      <w:proofErr w:type="spellEnd"/>
      <w:r>
        <w:rPr>
          <w:rFonts w:cs="Times New Roman"/>
        </w:rPr>
        <w:t xml:space="preserve"> группа</w:t>
      </w:r>
    </w:p>
    <w:p w:rsidR="00EF767B" w:rsidRDefault="00EF767B" w:rsidP="00F071F8">
      <w:pPr>
        <w:spacing w:after="240" w:line="360" w:lineRule="auto"/>
        <w:rPr>
          <w:rFonts w:cs="Times New Roman"/>
        </w:rPr>
      </w:pPr>
      <w:r>
        <w:rPr>
          <w:rFonts w:cs="Times New Roman"/>
        </w:rPr>
        <w:t>A</w:t>
      </w:r>
      <w:r>
        <w:rPr>
          <w:rFonts w:cs="Times New Roman"/>
          <w:lang w:val="en-US"/>
        </w:rPr>
        <w:t>c</w:t>
      </w:r>
      <w:r w:rsidRPr="00183069">
        <w:rPr>
          <w:rFonts w:cs="Times New Roman"/>
        </w:rPr>
        <w:t xml:space="preserve"> - </w:t>
      </w:r>
      <w:r>
        <w:rPr>
          <w:rFonts w:cs="Times New Roman"/>
        </w:rPr>
        <w:t>ацетил</w:t>
      </w:r>
      <w:r w:rsidRPr="00183069">
        <w:rPr>
          <w:rFonts w:cs="Times New Roman"/>
        </w:rPr>
        <w:t>ь</w:t>
      </w:r>
      <w:r>
        <w:rPr>
          <w:rFonts w:cs="Times New Roman"/>
        </w:rPr>
        <w:t>ная группа</w:t>
      </w:r>
    </w:p>
    <w:p w:rsidR="00864D5C" w:rsidRDefault="00864D5C" w:rsidP="00F071F8">
      <w:pPr>
        <w:spacing w:after="240" w:line="360" w:lineRule="auto"/>
        <w:rPr>
          <w:rFonts w:cs="Times New Roman"/>
        </w:rPr>
      </w:pPr>
      <w:r>
        <w:rPr>
          <w:rFonts w:cs="Times New Roman"/>
          <w:lang w:val="en-US"/>
        </w:rPr>
        <w:t>PPA</w:t>
      </w:r>
      <w:r w:rsidRPr="008A4E49">
        <w:rPr>
          <w:rFonts w:cs="Times New Roman"/>
        </w:rPr>
        <w:t xml:space="preserve"> - П</w:t>
      </w:r>
      <w:r>
        <w:rPr>
          <w:rFonts w:cs="Times New Roman"/>
        </w:rPr>
        <w:t xml:space="preserve">ФК, полифосфорная кислота </w:t>
      </w:r>
    </w:p>
    <w:p w:rsidR="00D30392" w:rsidRDefault="00D30392" w:rsidP="00D30392">
      <w:pPr>
        <w:spacing w:after="240" w:line="360" w:lineRule="auto"/>
        <w:rPr>
          <w:rFonts w:cs="Times New Roman"/>
        </w:rPr>
      </w:pPr>
      <w:r>
        <w:rPr>
          <w:rFonts w:cs="Times New Roman"/>
          <w:lang w:val="en-US"/>
        </w:rPr>
        <w:t>Boc</w:t>
      </w:r>
      <w:r w:rsidRPr="008A4E49">
        <w:rPr>
          <w:rFonts w:cs="Times New Roman"/>
          <w:vertAlign w:val="subscript"/>
        </w:rPr>
        <w:t>2</w:t>
      </w:r>
      <w:r>
        <w:rPr>
          <w:rFonts w:cs="Times New Roman"/>
          <w:lang w:val="en-US"/>
        </w:rPr>
        <w:t>O</w:t>
      </w:r>
      <w:r w:rsidRPr="008A4E49">
        <w:rPr>
          <w:rFonts w:cs="Times New Roman"/>
        </w:rPr>
        <w:t xml:space="preserve"> - </w:t>
      </w:r>
      <w:proofErr w:type="spellStart"/>
      <w:r w:rsidRPr="008A4E49">
        <w:rPr>
          <w:rFonts w:cs="Times New Roman"/>
        </w:rPr>
        <w:t>д</w:t>
      </w:r>
      <w:r>
        <w:rPr>
          <w:rFonts w:cs="Times New Roman"/>
        </w:rPr>
        <w:t>и</w:t>
      </w:r>
      <w:proofErr w:type="spellEnd"/>
      <w:r>
        <w:rPr>
          <w:rFonts w:cs="Times New Roman"/>
        </w:rPr>
        <w:t>-трет-</w:t>
      </w:r>
      <w:proofErr w:type="spellStart"/>
      <w:r>
        <w:rPr>
          <w:rFonts w:cs="Times New Roman"/>
        </w:rPr>
        <w:t>бутилдикарбонат</w:t>
      </w:r>
      <w:proofErr w:type="spellEnd"/>
    </w:p>
    <w:p w:rsidR="00D30392" w:rsidRDefault="00D30392" w:rsidP="00D30392">
      <w:pPr>
        <w:spacing w:after="240" w:line="360" w:lineRule="auto"/>
        <w:rPr>
          <w:rFonts w:cs="Times New Roman"/>
        </w:rPr>
      </w:pPr>
      <w:r>
        <w:rPr>
          <w:rFonts w:cs="Times New Roman"/>
          <w:lang w:val="en-US"/>
        </w:rPr>
        <w:t>DMAP</w:t>
      </w:r>
      <w:r w:rsidRPr="008A4E49">
        <w:rPr>
          <w:rFonts w:cs="Times New Roman"/>
        </w:rPr>
        <w:t xml:space="preserve"> - 4-</w:t>
      </w:r>
      <w:r>
        <w:rPr>
          <w:rFonts w:cs="Times New Roman"/>
        </w:rPr>
        <w:t>диметиламинопиридин</w:t>
      </w:r>
    </w:p>
    <w:p w:rsidR="00B653E7" w:rsidRDefault="00B653E7" w:rsidP="00D30392">
      <w:pPr>
        <w:spacing w:after="240" w:line="360" w:lineRule="auto"/>
        <w:rPr>
          <w:rFonts w:cs="Times New Roman"/>
        </w:rPr>
      </w:pPr>
      <w:r>
        <w:rPr>
          <w:rFonts w:cs="Times New Roman"/>
          <w:lang w:val="en-US"/>
        </w:rPr>
        <w:t>TBS</w:t>
      </w:r>
      <w:r w:rsidRPr="008A4E49">
        <w:rPr>
          <w:rFonts w:cs="Times New Roman"/>
        </w:rPr>
        <w:t xml:space="preserve"> - </w:t>
      </w:r>
      <w:r>
        <w:rPr>
          <w:rFonts w:cs="Times New Roman"/>
        </w:rPr>
        <w:t>трет-бутил-</w:t>
      </w:r>
      <w:proofErr w:type="spellStart"/>
      <w:r>
        <w:rPr>
          <w:rFonts w:cs="Times New Roman"/>
        </w:rPr>
        <w:t>диметилсилил</w:t>
      </w:r>
      <w:proofErr w:type="spellEnd"/>
    </w:p>
    <w:p w:rsidR="0004001C" w:rsidRDefault="0004001C" w:rsidP="00D30392">
      <w:pPr>
        <w:spacing w:after="240" w:line="360" w:lineRule="auto"/>
        <w:rPr>
          <w:rFonts w:cs="Times New Roman"/>
        </w:rPr>
      </w:pPr>
      <w:r>
        <w:rPr>
          <w:rFonts w:cs="Times New Roman"/>
          <w:lang w:val="en-US"/>
        </w:rPr>
        <w:t>TBAF</w:t>
      </w:r>
      <w:r w:rsidRPr="009C1CF4">
        <w:rPr>
          <w:rFonts w:cs="Times New Roman"/>
        </w:rPr>
        <w:t xml:space="preserve"> - </w:t>
      </w:r>
      <w:r>
        <w:rPr>
          <w:rFonts w:cs="Times New Roman"/>
        </w:rPr>
        <w:t>фторид тетра-н-</w:t>
      </w:r>
      <w:proofErr w:type="spellStart"/>
      <w:r>
        <w:rPr>
          <w:rFonts w:cs="Times New Roman"/>
        </w:rPr>
        <w:t>бутиламмония</w:t>
      </w:r>
      <w:proofErr w:type="spellEnd"/>
      <w:r>
        <w:rPr>
          <w:rFonts w:cs="Times New Roman"/>
        </w:rPr>
        <w:t xml:space="preserve"> </w:t>
      </w:r>
    </w:p>
    <w:p w:rsidR="009C1CF4" w:rsidRDefault="009C1CF4" w:rsidP="00D30392">
      <w:pPr>
        <w:spacing w:after="240" w:line="360" w:lineRule="auto"/>
        <w:rPr>
          <w:rFonts w:cs="Times New Roman"/>
        </w:rPr>
      </w:pPr>
      <w:proofErr w:type="spellStart"/>
      <w:r>
        <w:rPr>
          <w:rFonts w:cs="Times New Roman"/>
          <w:lang w:val="en-US"/>
        </w:rPr>
        <w:t>Tf</w:t>
      </w:r>
      <w:proofErr w:type="spellEnd"/>
      <w:r w:rsidRPr="008A4E49">
        <w:rPr>
          <w:rFonts w:cs="Times New Roman"/>
          <w:vertAlign w:val="subscript"/>
        </w:rPr>
        <w:t>2</w:t>
      </w:r>
      <w:r>
        <w:rPr>
          <w:rFonts w:cs="Times New Roman"/>
          <w:lang w:val="en-US"/>
        </w:rPr>
        <w:t>O</w:t>
      </w:r>
      <w:r w:rsidRPr="008A4E49">
        <w:rPr>
          <w:rFonts w:cs="Times New Roman"/>
        </w:rPr>
        <w:t xml:space="preserve"> - ан</w:t>
      </w:r>
      <w:r>
        <w:rPr>
          <w:rFonts w:cs="Times New Roman"/>
        </w:rPr>
        <w:t xml:space="preserve">гидрид </w:t>
      </w:r>
      <w:proofErr w:type="spellStart"/>
      <w:r>
        <w:rPr>
          <w:rFonts w:cs="Times New Roman"/>
        </w:rPr>
        <w:t>трифторметансульфокислоты</w:t>
      </w:r>
      <w:proofErr w:type="spellEnd"/>
    </w:p>
    <w:p w:rsidR="009C1CF4" w:rsidRPr="008A4E49" w:rsidRDefault="009C1CF4" w:rsidP="00D30392">
      <w:pPr>
        <w:spacing w:after="240" w:line="360" w:lineRule="auto"/>
        <w:rPr>
          <w:rFonts w:cs="Times New Roman"/>
        </w:rPr>
      </w:pPr>
      <w:r>
        <w:rPr>
          <w:rFonts w:cs="Times New Roman"/>
          <w:lang w:val="en-US"/>
        </w:rPr>
        <w:t>dba</w:t>
      </w:r>
      <w:r w:rsidRPr="008A4E49">
        <w:rPr>
          <w:rFonts w:cs="Times New Roman"/>
        </w:rPr>
        <w:t xml:space="preserve"> - </w:t>
      </w:r>
      <w:proofErr w:type="spellStart"/>
      <w:r>
        <w:rPr>
          <w:rFonts w:cs="Times New Roman"/>
        </w:rPr>
        <w:t>дибензилиденацетон</w:t>
      </w:r>
      <w:proofErr w:type="spellEnd"/>
      <w:r w:rsidRPr="008A4E49">
        <w:rPr>
          <w:rFonts w:cs="Times New Roman"/>
        </w:rPr>
        <w:t xml:space="preserve"> </w:t>
      </w:r>
    </w:p>
    <w:p w:rsidR="00620D2E" w:rsidRDefault="00620D2E" w:rsidP="00D30392">
      <w:pPr>
        <w:spacing w:after="240" w:line="360" w:lineRule="auto"/>
        <w:rPr>
          <w:rFonts w:cs="Times New Roman"/>
        </w:rPr>
      </w:pPr>
      <w:r>
        <w:rPr>
          <w:rFonts w:cs="Times New Roman"/>
        </w:rPr>
        <w:t>N</w:t>
      </w:r>
      <w:proofErr w:type="spellStart"/>
      <w:r>
        <w:rPr>
          <w:rFonts w:cs="Times New Roman"/>
          <w:lang w:val="en-US"/>
        </w:rPr>
        <w:t>fF</w:t>
      </w:r>
      <w:proofErr w:type="spellEnd"/>
      <w:r w:rsidRPr="008A4E49">
        <w:rPr>
          <w:rFonts w:cs="Times New Roman"/>
        </w:rPr>
        <w:t xml:space="preserve"> - </w:t>
      </w:r>
      <w:proofErr w:type="spellStart"/>
      <w:r w:rsidRPr="008A4E49">
        <w:rPr>
          <w:rFonts w:cs="Times New Roman"/>
        </w:rPr>
        <w:t>п</w:t>
      </w:r>
      <w:r>
        <w:rPr>
          <w:rFonts w:cs="Times New Roman"/>
        </w:rPr>
        <w:t>ерфторбутансульфонилфторид</w:t>
      </w:r>
      <w:proofErr w:type="spellEnd"/>
    </w:p>
    <w:p w:rsidR="00620D2E" w:rsidRPr="004D3B18" w:rsidRDefault="004D3B18" w:rsidP="00D30392">
      <w:pPr>
        <w:spacing w:after="240" w:line="360" w:lineRule="auto"/>
        <w:rPr>
          <w:rFonts w:cs="Times New Roman"/>
        </w:rPr>
      </w:pPr>
      <w:r>
        <w:rPr>
          <w:rFonts w:cs="Times New Roman"/>
        </w:rPr>
        <w:t>D</w:t>
      </w:r>
      <w:r>
        <w:rPr>
          <w:rFonts w:cs="Times New Roman"/>
          <w:lang w:val="en-US"/>
        </w:rPr>
        <w:t>BU</w:t>
      </w:r>
      <w:r w:rsidRPr="008A4E49">
        <w:rPr>
          <w:rFonts w:cs="Times New Roman"/>
        </w:rPr>
        <w:t xml:space="preserve"> </w:t>
      </w:r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диазабициклоундецен</w:t>
      </w:r>
      <w:proofErr w:type="spellEnd"/>
    </w:p>
    <w:p w:rsidR="00FE0BF3" w:rsidRPr="00B37363" w:rsidRDefault="00FE0BF3" w:rsidP="00FE0BF3"/>
    <w:p w:rsidR="00FE0BF3" w:rsidRPr="00B37363" w:rsidRDefault="00FE0BF3" w:rsidP="00FE0BF3"/>
    <w:p w:rsidR="00027153" w:rsidRDefault="00000000">
      <w:pPr>
        <w:pStyle w:val="1"/>
        <w:numPr>
          <w:ilvl w:val="0"/>
          <w:numId w:val="2"/>
        </w:numPr>
        <w:spacing w:after="2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Toc136968877"/>
      <w:r w:rsidRPr="00EB09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EB0939" w:rsidRPr="00EB0939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</w:t>
      </w:r>
      <w:bookmarkEnd w:id="1"/>
    </w:p>
    <w:p w:rsidR="00A85D3F" w:rsidRDefault="00A85D3F" w:rsidP="00A85D3F">
      <w:pPr>
        <w:spacing w:after="100" w:afterAutospacing="1" w:line="360" w:lineRule="auto"/>
        <w:jc w:val="both"/>
        <w:rPr>
          <w:rFonts w:cs="Times New Roman"/>
          <w:color w:val="212121"/>
        </w:rPr>
      </w:pPr>
      <w:r w:rsidRPr="00A85D3F">
        <w:rPr>
          <w:rFonts w:cs="Times New Roman"/>
          <w:color w:val="212121"/>
        </w:rPr>
        <w:t xml:space="preserve">Органические флуоресцентные красители являются повсеместной частью молекулярных и биологических наук. Они часто используются в качестве химических сенсоров и биосенсоров для </w:t>
      </w:r>
      <w:proofErr w:type="spellStart"/>
      <w:r w:rsidRPr="00A85D3F">
        <w:rPr>
          <w:rFonts w:cs="Times New Roman"/>
          <w:color w:val="212121"/>
        </w:rPr>
        <w:t>биовизуализации</w:t>
      </w:r>
      <w:proofErr w:type="spellEnd"/>
      <w:r w:rsidRPr="00A85D3F">
        <w:rPr>
          <w:rFonts w:cs="Times New Roman"/>
          <w:color w:val="212121"/>
        </w:rPr>
        <w:t>. Их популярность в биологических науках также привлекла значительное внимание синтетического сообщества.</w:t>
      </w:r>
    </w:p>
    <w:p w:rsidR="00A85D3F" w:rsidRPr="00081806" w:rsidRDefault="00A85D3F" w:rsidP="00A85D3F">
      <w:pPr>
        <w:spacing w:after="100" w:afterAutospacing="1" w:line="360" w:lineRule="auto"/>
        <w:jc w:val="both"/>
        <w:rPr>
          <w:rFonts w:cs="Times New Roman"/>
          <w:color w:val="212121"/>
        </w:rPr>
      </w:pPr>
      <w:r w:rsidRPr="00081806">
        <w:rPr>
          <w:rFonts w:cs="Times New Roman"/>
          <w:color w:val="212121"/>
        </w:rPr>
        <w:t xml:space="preserve">Люминесцентная </w:t>
      </w:r>
      <w:proofErr w:type="spellStart"/>
      <w:r w:rsidRPr="00081806">
        <w:rPr>
          <w:rFonts w:cs="Times New Roman"/>
          <w:color w:val="212121"/>
        </w:rPr>
        <w:t>биовизуализация</w:t>
      </w:r>
      <w:proofErr w:type="spellEnd"/>
      <w:r w:rsidRPr="00081806">
        <w:rPr>
          <w:rFonts w:cs="Times New Roman"/>
          <w:color w:val="212121"/>
        </w:rPr>
        <w:t xml:space="preserve"> – это уникальный инструмент для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визуализации морфологии живых тканей с высоким разрешением,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использование которого становится все более популярным при исследовании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микромира. Благодаря его селективности</w:t>
      </w:r>
      <w:r>
        <w:rPr>
          <w:rFonts w:cs="Times New Roman"/>
          <w:color w:val="212121"/>
        </w:rPr>
        <w:t xml:space="preserve"> и</w:t>
      </w:r>
      <w:r w:rsidRPr="00081806">
        <w:rPr>
          <w:rFonts w:cs="Times New Roman"/>
          <w:color w:val="212121"/>
        </w:rPr>
        <w:t xml:space="preserve"> чувствительности возможно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получени</w:t>
      </w:r>
      <w:r>
        <w:rPr>
          <w:rFonts w:cs="Times New Roman"/>
          <w:color w:val="212121"/>
        </w:rPr>
        <w:t>е</w:t>
      </w:r>
      <w:r w:rsidRPr="00081806">
        <w:rPr>
          <w:rFonts w:cs="Times New Roman"/>
          <w:color w:val="212121"/>
        </w:rPr>
        <w:t xml:space="preserve"> необходимой информации в режиме реального времени без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разрушения исследуемого образца с относительно невысокой стоимостью.</w:t>
      </w:r>
    </w:p>
    <w:p w:rsidR="00A85D3F" w:rsidRPr="00081806" w:rsidRDefault="00A85D3F" w:rsidP="00A85D3F">
      <w:pPr>
        <w:spacing w:after="100" w:afterAutospacing="1" w:line="360" w:lineRule="auto"/>
        <w:jc w:val="both"/>
        <w:rPr>
          <w:rFonts w:cs="Times New Roman"/>
          <w:color w:val="auto"/>
          <w:sz w:val="24"/>
          <w:szCs w:val="24"/>
        </w:rPr>
      </w:pPr>
      <w:r w:rsidRPr="00081806">
        <w:rPr>
          <w:rFonts w:cs="Times New Roman"/>
          <w:color w:val="212121"/>
        </w:rPr>
        <w:t>Другие современные методы визуализации, такие как магнитно-резонансная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и позитронно-эмиссионная томографии, требуют дорогостоящего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оборудования и длительного времени экспозиции. Поэтому с каждым годом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 xml:space="preserve">стремительно растет актуальность люминесцентной </w:t>
      </w:r>
      <w:proofErr w:type="spellStart"/>
      <w:r w:rsidRPr="00081806">
        <w:rPr>
          <w:rFonts w:cs="Times New Roman"/>
          <w:color w:val="212121"/>
        </w:rPr>
        <w:t>биовизуализации</w:t>
      </w:r>
      <w:proofErr w:type="spellEnd"/>
      <w:r w:rsidRPr="00081806">
        <w:rPr>
          <w:rFonts w:cs="Times New Roman"/>
          <w:color w:val="212121"/>
        </w:rPr>
        <w:t xml:space="preserve"> для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медицинских применений, таких как анализ клеточных и тканевых функций,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адресная доставка лекарств, определение механизмов их действия и другие.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</w:p>
    <w:p w:rsidR="00A85D3F" w:rsidRDefault="00A85D3F" w:rsidP="00A85D3F">
      <w:pPr>
        <w:spacing w:after="100" w:afterAutospacing="1" w:line="360" w:lineRule="auto"/>
        <w:jc w:val="both"/>
        <w:rPr>
          <w:rFonts w:cs="Times New Roman"/>
          <w:color w:val="212121"/>
        </w:rPr>
      </w:pPr>
      <w:r w:rsidRPr="00081806">
        <w:rPr>
          <w:rFonts w:cs="Times New Roman"/>
          <w:color w:val="212121"/>
        </w:rPr>
        <w:t xml:space="preserve">В основе люминесцентной </w:t>
      </w:r>
      <w:proofErr w:type="spellStart"/>
      <w:r w:rsidRPr="00081806">
        <w:rPr>
          <w:rFonts w:cs="Times New Roman"/>
          <w:color w:val="212121"/>
        </w:rPr>
        <w:t>биовизуализации</w:t>
      </w:r>
      <w:proofErr w:type="spellEnd"/>
      <w:r w:rsidRPr="00081806">
        <w:rPr>
          <w:rFonts w:cs="Times New Roman"/>
          <w:color w:val="212121"/>
        </w:rPr>
        <w:t xml:space="preserve"> лежит маркировка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предмета исследования (</w:t>
      </w:r>
      <w:proofErr w:type="spellStart"/>
      <w:r w:rsidRPr="00081806">
        <w:rPr>
          <w:rFonts w:cs="Times New Roman"/>
          <w:color w:val="212121"/>
        </w:rPr>
        <w:t>напирмер</w:t>
      </w:r>
      <w:proofErr w:type="spellEnd"/>
      <w:r w:rsidRPr="00081806">
        <w:rPr>
          <w:rFonts w:cs="Times New Roman"/>
          <w:color w:val="212121"/>
        </w:rPr>
        <w:t>, молекулы лекарства или органеллы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 xml:space="preserve">клетки) люминесцентной меткой, сигнал которой может быть </w:t>
      </w:r>
      <w:proofErr w:type="spellStart"/>
      <w:r w:rsidRPr="00081806">
        <w:rPr>
          <w:rFonts w:cs="Times New Roman"/>
          <w:color w:val="212121"/>
        </w:rPr>
        <w:t>задетектирован</w:t>
      </w:r>
      <w:proofErr w:type="spellEnd"/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при подаче энергии возбуждения. В качестве люминофоров для клеточной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визуализации могут быть использованы химические соединения различных</w:t>
      </w:r>
      <w:r w:rsidRPr="00081806">
        <w:rPr>
          <w:rFonts w:cs="Times New Roman"/>
          <w:color w:val="auto"/>
          <w:sz w:val="24"/>
          <w:szCs w:val="24"/>
        </w:rPr>
        <w:t xml:space="preserve"> </w:t>
      </w:r>
      <w:r w:rsidRPr="00081806">
        <w:rPr>
          <w:rFonts w:cs="Times New Roman"/>
          <w:color w:val="212121"/>
        </w:rPr>
        <w:t>классов</w:t>
      </w:r>
      <w:r w:rsidRPr="003546C6">
        <w:rPr>
          <w:rFonts w:cs="Times New Roman"/>
          <w:color w:val="212121"/>
        </w:rPr>
        <w:t xml:space="preserve"> с</w:t>
      </w:r>
      <w:r>
        <w:rPr>
          <w:rFonts w:cs="Times New Roman"/>
          <w:color w:val="212121"/>
        </w:rPr>
        <w:t>оединений органической и неорганической химии.</w:t>
      </w:r>
    </w:p>
    <w:p w:rsidR="00A85D3F" w:rsidRPr="00A85D3F" w:rsidRDefault="00A85D3F" w:rsidP="00A85D3F">
      <w:pPr>
        <w:spacing w:after="100" w:afterAutospacing="1" w:line="360" w:lineRule="auto"/>
        <w:jc w:val="both"/>
        <w:rPr>
          <w:rFonts w:cs="Times New Roman"/>
          <w:color w:val="212121"/>
        </w:rPr>
      </w:pPr>
      <w:r w:rsidRPr="003546C6">
        <w:rPr>
          <w:rFonts w:cs="Times New Roman"/>
          <w:color w:val="212121"/>
        </w:rPr>
        <w:t>Среди различных флуоресцентных красителей родамины широко используются в качестве флуоресцентных маркеров для мечения белков, нуклеиновы</w:t>
      </w:r>
      <w:r>
        <w:rPr>
          <w:rFonts w:cs="Times New Roman"/>
          <w:color w:val="212121"/>
        </w:rPr>
        <w:t>х</w:t>
      </w:r>
      <w:r w:rsidRPr="003546C6">
        <w:rPr>
          <w:rFonts w:cs="Times New Roman"/>
          <w:color w:val="212121"/>
        </w:rPr>
        <w:t xml:space="preserve"> кислот, углево</w:t>
      </w:r>
      <w:r>
        <w:rPr>
          <w:rFonts w:cs="Times New Roman"/>
          <w:color w:val="212121"/>
        </w:rPr>
        <w:t>дов</w:t>
      </w:r>
      <w:r w:rsidRPr="003546C6">
        <w:rPr>
          <w:rFonts w:cs="Times New Roman"/>
          <w:color w:val="212121"/>
        </w:rPr>
        <w:t>, токси</w:t>
      </w:r>
      <w:r>
        <w:rPr>
          <w:rFonts w:cs="Times New Roman"/>
          <w:color w:val="212121"/>
        </w:rPr>
        <w:t>нов</w:t>
      </w:r>
      <w:r w:rsidRPr="003546C6">
        <w:rPr>
          <w:rFonts w:cs="Times New Roman"/>
          <w:color w:val="212121"/>
        </w:rPr>
        <w:t>, гормон</w:t>
      </w:r>
      <w:r>
        <w:rPr>
          <w:rFonts w:cs="Times New Roman"/>
          <w:color w:val="212121"/>
        </w:rPr>
        <w:t>ов</w:t>
      </w:r>
      <w:r w:rsidRPr="003546C6">
        <w:rPr>
          <w:rFonts w:cs="Times New Roman"/>
          <w:color w:val="212121"/>
        </w:rPr>
        <w:t xml:space="preserve"> и други</w:t>
      </w:r>
      <w:r>
        <w:rPr>
          <w:rFonts w:cs="Times New Roman"/>
          <w:color w:val="212121"/>
        </w:rPr>
        <w:t>х</w:t>
      </w:r>
      <w:r w:rsidRPr="003546C6">
        <w:rPr>
          <w:rFonts w:cs="Times New Roman"/>
          <w:color w:val="212121"/>
        </w:rPr>
        <w:t xml:space="preserve"> </w:t>
      </w:r>
      <w:proofErr w:type="spellStart"/>
      <w:r w:rsidRPr="003546C6">
        <w:rPr>
          <w:rFonts w:cs="Times New Roman"/>
          <w:color w:val="212121"/>
        </w:rPr>
        <w:t>биомолекул</w:t>
      </w:r>
      <w:proofErr w:type="spellEnd"/>
      <w:r w:rsidRPr="003546C6">
        <w:rPr>
          <w:rFonts w:cs="Times New Roman"/>
          <w:color w:val="212121"/>
        </w:rPr>
        <w:t xml:space="preserve"> из-</w:t>
      </w:r>
      <w:r w:rsidRPr="003546C6">
        <w:rPr>
          <w:rFonts w:cs="Times New Roman"/>
          <w:color w:val="212121"/>
        </w:rPr>
        <w:lastRenderedPageBreak/>
        <w:t xml:space="preserve">за их хорошей </w:t>
      </w:r>
      <w:proofErr w:type="spellStart"/>
      <w:r w:rsidRPr="003546C6">
        <w:rPr>
          <w:rFonts w:cs="Times New Roman"/>
          <w:color w:val="212121"/>
        </w:rPr>
        <w:t>фотостабильности</w:t>
      </w:r>
      <w:proofErr w:type="spellEnd"/>
      <w:r w:rsidRPr="003546C6">
        <w:rPr>
          <w:rFonts w:cs="Times New Roman"/>
          <w:color w:val="212121"/>
        </w:rPr>
        <w:t>, больших коэффициентов экстинкции, относительно высоких квантовых выходов флуоресценции и хорошей растворимости в воде.</w:t>
      </w:r>
      <w:r>
        <w:rPr>
          <w:rFonts w:cs="Times New Roman"/>
          <w:color w:val="212121"/>
        </w:rPr>
        <w:t xml:space="preserve"> </w:t>
      </w:r>
      <w:proofErr w:type="spellStart"/>
      <w:r w:rsidRPr="00A85D3F">
        <w:rPr>
          <w:rFonts w:cs="Times New Roman"/>
          <w:color w:val="212121"/>
        </w:rPr>
        <w:t>Флуорофоры</w:t>
      </w:r>
      <w:proofErr w:type="spellEnd"/>
      <w:r w:rsidRPr="00A85D3F">
        <w:rPr>
          <w:rFonts w:cs="Times New Roman"/>
          <w:color w:val="212121"/>
        </w:rPr>
        <w:t xml:space="preserve"> на основе родамина обычно возбуждаются аргоновым лазером с длиной волны 488 </w:t>
      </w:r>
      <w:proofErr w:type="spellStart"/>
      <w:r w:rsidRPr="00A85D3F">
        <w:rPr>
          <w:rFonts w:cs="Times New Roman"/>
          <w:color w:val="212121"/>
        </w:rPr>
        <w:t>нм</w:t>
      </w:r>
      <w:proofErr w:type="spellEnd"/>
      <w:r w:rsidRPr="00A85D3F">
        <w:rPr>
          <w:rFonts w:cs="Times New Roman"/>
          <w:color w:val="212121"/>
        </w:rPr>
        <w:t xml:space="preserve"> и излучают в зеленой или красной областях, где они не мешают спектроскопическим свойствам других красителей, используемых для определения клеточных параметров </w:t>
      </w:r>
      <w:r w:rsidR="00FE0BF3">
        <w:rPr>
          <w:rFonts w:cs="Times New Roman"/>
          <w:color w:val="212121"/>
        </w:rPr>
        <w:t xml:space="preserve">методом </w:t>
      </w:r>
      <w:proofErr w:type="spellStart"/>
      <w:r w:rsidRPr="00A85D3F">
        <w:rPr>
          <w:rFonts w:cs="Times New Roman"/>
          <w:color w:val="212121"/>
        </w:rPr>
        <w:t>биовизуализации</w:t>
      </w:r>
      <w:proofErr w:type="spellEnd"/>
      <w:r w:rsidRPr="00A85D3F">
        <w:rPr>
          <w:rFonts w:cs="Times New Roman"/>
          <w:color w:val="212121"/>
        </w:rPr>
        <w:t xml:space="preserve">. </w:t>
      </w:r>
      <w:r>
        <w:rPr>
          <w:rFonts w:cs="Times New Roman"/>
          <w:color w:val="212121"/>
        </w:rPr>
        <w:t>В последние годы активно изучаются производные родамина в диапазоне от красного до БИК излучения.</w:t>
      </w:r>
      <w:r w:rsidRPr="003546C6">
        <w:rPr>
          <w:rFonts w:cs="Times New Roman"/>
          <w:color w:val="212121"/>
        </w:rPr>
        <w:t xml:space="preserve"> </w:t>
      </w:r>
      <w:r>
        <w:rPr>
          <w:rFonts w:cs="Times New Roman"/>
          <w:color w:val="212121"/>
        </w:rPr>
        <w:t xml:space="preserve">Помимо того, что они сохраняют многие фотофизические свойства классических родаминов, они обладают такими преимуществами, как минимальное </w:t>
      </w:r>
      <w:proofErr w:type="spellStart"/>
      <w:r>
        <w:rPr>
          <w:rFonts w:cs="Times New Roman"/>
          <w:color w:val="212121"/>
        </w:rPr>
        <w:t>фотоповреждение</w:t>
      </w:r>
      <w:proofErr w:type="spellEnd"/>
      <w:r>
        <w:rPr>
          <w:rFonts w:cs="Times New Roman"/>
          <w:color w:val="212121"/>
        </w:rPr>
        <w:t xml:space="preserve"> биологических объектов, глубокое проникновение в ткани и сниженные показатели </w:t>
      </w:r>
      <w:proofErr w:type="spellStart"/>
      <w:r>
        <w:rPr>
          <w:rFonts w:cs="Times New Roman"/>
          <w:color w:val="212121"/>
        </w:rPr>
        <w:t>автофлуоресценции</w:t>
      </w:r>
      <w:proofErr w:type="spellEnd"/>
      <w:r>
        <w:rPr>
          <w:rFonts w:cs="Times New Roman"/>
          <w:color w:val="212121"/>
        </w:rPr>
        <w:t xml:space="preserve">, </w:t>
      </w:r>
      <w:proofErr w:type="spellStart"/>
      <w:r>
        <w:rPr>
          <w:rFonts w:cs="Times New Roman"/>
          <w:color w:val="212121"/>
        </w:rPr>
        <w:t>фотообесцвечивания</w:t>
      </w:r>
      <w:proofErr w:type="spellEnd"/>
      <w:r>
        <w:rPr>
          <w:rFonts w:cs="Times New Roman"/>
          <w:color w:val="212121"/>
        </w:rPr>
        <w:t xml:space="preserve"> и светорассеяния. </w:t>
      </w:r>
    </w:p>
    <w:p w:rsidR="003546C6" w:rsidRDefault="003546C6" w:rsidP="00081806">
      <w:pPr>
        <w:spacing w:after="100" w:afterAutospacing="1" w:line="360" w:lineRule="auto"/>
        <w:jc w:val="both"/>
        <w:rPr>
          <w:rFonts w:cs="Times New Roman"/>
          <w:color w:val="212121"/>
        </w:rPr>
      </w:pPr>
      <w:r w:rsidRPr="003546C6">
        <w:rPr>
          <w:rFonts w:cs="Times New Roman"/>
          <w:color w:val="212121"/>
        </w:rPr>
        <w:t>Флуоресцентная визуализация оказалась незаменимым инструментом для углубления</w:t>
      </w:r>
      <w:r>
        <w:rPr>
          <w:rFonts w:cs="Times New Roman"/>
          <w:color w:val="212121"/>
        </w:rPr>
        <w:t xml:space="preserve"> общего</w:t>
      </w:r>
      <w:r w:rsidRPr="003546C6">
        <w:rPr>
          <w:rFonts w:cs="Times New Roman"/>
          <w:color w:val="212121"/>
        </w:rPr>
        <w:t xml:space="preserve"> понимания биологических систем благодаря ее</w:t>
      </w:r>
      <w:r>
        <w:rPr>
          <w:rFonts w:cs="Times New Roman"/>
          <w:color w:val="212121"/>
        </w:rPr>
        <w:t xml:space="preserve"> </w:t>
      </w:r>
      <w:r w:rsidRPr="003546C6">
        <w:rPr>
          <w:rFonts w:cs="Times New Roman"/>
          <w:color w:val="212121"/>
        </w:rPr>
        <w:t xml:space="preserve">чувствительности и пространственной визуализации в реальном времени. Однако полный потенциал передовых технологий на основе флуоресценции еще предстоит реализовать из-за недостаточной яркости и </w:t>
      </w:r>
      <w:proofErr w:type="spellStart"/>
      <w:r w:rsidRPr="003546C6">
        <w:rPr>
          <w:rFonts w:cs="Times New Roman"/>
          <w:color w:val="212121"/>
        </w:rPr>
        <w:t>фотостабильности</w:t>
      </w:r>
      <w:proofErr w:type="spellEnd"/>
      <w:r w:rsidRPr="003546C6">
        <w:rPr>
          <w:rFonts w:cs="Times New Roman"/>
          <w:color w:val="212121"/>
        </w:rPr>
        <w:t xml:space="preserve"> многих существующих </w:t>
      </w:r>
      <w:proofErr w:type="spellStart"/>
      <w:r w:rsidRPr="003546C6">
        <w:rPr>
          <w:rFonts w:cs="Times New Roman"/>
          <w:color w:val="212121"/>
        </w:rPr>
        <w:t>флуорофоров</w:t>
      </w:r>
      <w:proofErr w:type="spellEnd"/>
      <w:r w:rsidRPr="003546C6">
        <w:rPr>
          <w:rFonts w:cs="Times New Roman"/>
          <w:color w:val="212121"/>
        </w:rPr>
        <w:t xml:space="preserve">. </w:t>
      </w:r>
    </w:p>
    <w:p w:rsidR="00403C7B" w:rsidRDefault="00DE3B4B" w:rsidP="004D2246">
      <w:pPr>
        <w:spacing w:after="100" w:afterAutospacing="1" w:line="360" w:lineRule="auto"/>
        <w:jc w:val="both"/>
        <w:rPr>
          <w:rFonts w:cs="Times New Roman"/>
          <w:color w:val="212121"/>
        </w:rPr>
      </w:pPr>
      <w:r w:rsidRPr="00DE3B4B">
        <w:rPr>
          <w:rFonts w:cs="Times New Roman"/>
          <w:color w:val="212121"/>
        </w:rPr>
        <w:t xml:space="preserve">Среди многих классов </w:t>
      </w:r>
      <w:proofErr w:type="spellStart"/>
      <w:r w:rsidRPr="00DE3B4B">
        <w:rPr>
          <w:rFonts w:cs="Times New Roman"/>
          <w:color w:val="212121"/>
        </w:rPr>
        <w:t>флуорофоров</w:t>
      </w:r>
      <w:proofErr w:type="spellEnd"/>
      <w:r w:rsidRPr="00DE3B4B">
        <w:rPr>
          <w:rFonts w:cs="Times New Roman"/>
          <w:color w:val="212121"/>
        </w:rPr>
        <w:t xml:space="preserve"> </w:t>
      </w:r>
      <w:proofErr w:type="spellStart"/>
      <w:r w:rsidRPr="00DE3B4B">
        <w:rPr>
          <w:rFonts w:cs="Times New Roman"/>
          <w:color w:val="212121"/>
        </w:rPr>
        <w:t>ксантеновый</w:t>
      </w:r>
      <w:proofErr w:type="spellEnd"/>
      <w:r w:rsidRPr="00DE3B4B">
        <w:rPr>
          <w:rFonts w:cs="Times New Roman"/>
          <w:color w:val="212121"/>
        </w:rPr>
        <w:t xml:space="preserve"> краситель</w:t>
      </w:r>
      <w:r w:rsidR="00A85D3F">
        <w:rPr>
          <w:rFonts w:cs="Times New Roman"/>
          <w:color w:val="212121"/>
        </w:rPr>
        <w:t xml:space="preserve"> и его производное — </w:t>
      </w:r>
      <w:proofErr w:type="spellStart"/>
      <w:r w:rsidR="00A85D3F">
        <w:rPr>
          <w:rFonts w:cs="Times New Roman"/>
          <w:color w:val="212121"/>
        </w:rPr>
        <w:t>ксантон</w:t>
      </w:r>
      <w:proofErr w:type="spellEnd"/>
      <w:r w:rsidRPr="00DE3B4B">
        <w:rPr>
          <w:rFonts w:cs="Times New Roman"/>
          <w:color w:val="212121"/>
        </w:rPr>
        <w:t xml:space="preserve"> получил</w:t>
      </w:r>
      <w:r w:rsidR="00A85D3F">
        <w:rPr>
          <w:rFonts w:cs="Times New Roman"/>
          <w:color w:val="212121"/>
        </w:rPr>
        <w:t>и</w:t>
      </w:r>
      <w:r w:rsidRPr="00DE3B4B">
        <w:rPr>
          <w:rFonts w:cs="Times New Roman"/>
          <w:color w:val="212121"/>
        </w:rPr>
        <w:t xml:space="preserve"> широкое распространение благодаря своим благоприятным флуоресцентным свойствам, включая высокую абсорбционную способность, </w:t>
      </w:r>
      <w:proofErr w:type="spellStart"/>
      <w:r w:rsidRPr="00DE3B4B">
        <w:rPr>
          <w:rFonts w:cs="Times New Roman"/>
          <w:color w:val="212121"/>
        </w:rPr>
        <w:t>фотостабильность</w:t>
      </w:r>
      <w:proofErr w:type="spellEnd"/>
      <w:r w:rsidRPr="00DE3B4B">
        <w:rPr>
          <w:rFonts w:cs="Times New Roman"/>
          <w:color w:val="212121"/>
        </w:rPr>
        <w:t xml:space="preserve"> в суровых условиях </w:t>
      </w:r>
      <w:r w:rsidR="00A85D3F">
        <w:rPr>
          <w:rFonts w:cs="Times New Roman"/>
          <w:color w:val="212121"/>
        </w:rPr>
        <w:t>среды</w:t>
      </w:r>
      <w:r w:rsidRPr="00DE3B4B">
        <w:rPr>
          <w:rFonts w:cs="Times New Roman"/>
          <w:color w:val="212121"/>
        </w:rPr>
        <w:t xml:space="preserve"> и температур</w:t>
      </w:r>
      <w:r w:rsidR="00D910B9">
        <w:rPr>
          <w:rFonts w:cs="Times New Roman"/>
          <w:color w:val="212121"/>
        </w:rPr>
        <w:t>.</w:t>
      </w:r>
      <w:r w:rsidR="00A85D3F">
        <w:rPr>
          <w:rFonts w:cs="Times New Roman"/>
          <w:color w:val="212121"/>
        </w:rPr>
        <w:t xml:space="preserve"> </w:t>
      </w:r>
    </w:p>
    <w:p w:rsidR="00AC475D" w:rsidRPr="004D2246" w:rsidRDefault="00AC475D" w:rsidP="004D2246">
      <w:pPr>
        <w:spacing w:after="100" w:afterAutospacing="1" w:line="360" w:lineRule="auto"/>
        <w:jc w:val="both"/>
        <w:rPr>
          <w:rFonts w:cs="Times New Roman"/>
          <w:color w:val="212121"/>
        </w:rPr>
      </w:pPr>
    </w:p>
    <w:p w:rsidR="00403C7B" w:rsidRPr="00042583" w:rsidRDefault="00042583" w:rsidP="005D7D70">
      <w:pPr>
        <w:pStyle w:val="1"/>
        <w:numPr>
          <w:ilvl w:val="1"/>
          <w:numId w:val="10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36968878"/>
      <w:r w:rsidRPr="00042583">
        <w:rPr>
          <w:rFonts w:ascii="Times New Roman" w:hAnsi="Times New Roman" w:cs="Times New Roman"/>
          <w:color w:val="auto"/>
          <w:sz w:val="28"/>
          <w:szCs w:val="28"/>
        </w:rPr>
        <w:lastRenderedPageBreak/>
        <w:t>Получение карбо- и кремний-родаминов из 3-бром-</w:t>
      </w:r>
      <w:proofErr w:type="gramStart"/>
      <w:r w:rsidRPr="00042583">
        <w:rPr>
          <w:rFonts w:ascii="Times New Roman" w:hAnsi="Times New Roman" w:cs="Times New Roman"/>
          <w:color w:val="auto"/>
          <w:sz w:val="28"/>
          <w:szCs w:val="28"/>
        </w:rPr>
        <w:t>N,N</w:t>
      </w:r>
      <w:proofErr w:type="gramEnd"/>
      <w:r w:rsidRPr="00042583">
        <w:rPr>
          <w:rFonts w:ascii="Times New Roman" w:hAnsi="Times New Roman" w:cs="Times New Roman"/>
          <w:color w:val="auto"/>
          <w:sz w:val="28"/>
          <w:szCs w:val="28"/>
        </w:rPr>
        <w:t>-диметиланилина</w:t>
      </w:r>
      <w:r w:rsidR="0001018C">
        <w:rPr>
          <w:rFonts w:ascii="Times New Roman" w:hAnsi="Times New Roman" w:cs="Times New Roman"/>
          <w:color w:val="auto"/>
          <w:sz w:val="28"/>
          <w:szCs w:val="28"/>
        </w:rPr>
        <w:t>, их 9-фенилэтинил производных</w:t>
      </w:r>
      <w:bookmarkEnd w:id="2"/>
    </w:p>
    <w:p w:rsidR="005D4B14" w:rsidRPr="008A4E49" w:rsidRDefault="005D4B14" w:rsidP="005D4B14">
      <w:pPr>
        <w:spacing w:line="360" w:lineRule="auto"/>
        <w:jc w:val="both"/>
      </w:pPr>
      <w:r>
        <w:t xml:space="preserve">Самыми распространенными аналогами родамина считаются </w:t>
      </w:r>
      <w:proofErr w:type="spellStart"/>
      <w:r>
        <w:t>карбородамины</w:t>
      </w:r>
      <w:proofErr w:type="spellEnd"/>
      <w:r>
        <w:t xml:space="preserve">, полученные путем замены центрального атома кислорода </w:t>
      </w:r>
      <w:proofErr w:type="spellStart"/>
      <w:r>
        <w:t>ксантенового</w:t>
      </w:r>
      <w:proofErr w:type="spellEnd"/>
      <w:r>
        <w:t xml:space="preserve"> ядра на </w:t>
      </w:r>
      <w:r w:rsidRPr="00AF28B2">
        <w:rPr>
          <w:rFonts w:cs="Times New Roman"/>
          <w:color w:val="202124"/>
        </w:rPr>
        <w:t>sp</w:t>
      </w:r>
      <w:r w:rsidRPr="00AF28B2">
        <w:rPr>
          <w:rFonts w:cs="Times New Roman"/>
          <w:color w:val="202124"/>
          <w:vertAlign w:val="superscript"/>
        </w:rPr>
        <w:t>3</w:t>
      </w:r>
      <w:r w:rsidRPr="00AF28B2">
        <w:rPr>
          <w:rFonts w:cs="Times New Roman"/>
          <w:color w:val="202124"/>
        </w:rPr>
        <w:t>-гибридизированный углеродный фрагмент в качестве мостиковой группы.</w:t>
      </w:r>
      <w:r>
        <w:t xml:space="preserve"> </w:t>
      </w:r>
    </w:p>
    <w:p w:rsidR="005D4B14" w:rsidRDefault="005D4B14" w:rsidP="005D4B14">
      <w:pPr>
        <w:spacing w:line="360" w:lineRule="auto"/>
        <w:jc w:val="both"/>
      </w:pPr>
      <w:r>
        <w:t xml:space="preserve">Алексеем </w:t>
      </w:r>
      <w:bookmarkStart w:id="3" w:name="OLE_LINK2"/>
      <w:r>
        <w:t>Буткевичем</w:t>
      </w:r>
      <w:bookmarkEnd w:id="3"/>
      <w:r>
        <w:t xml:space="preserve"> и соавторами [</w:t>
      </w:r>
      <w:r w:rsidR="0001018C" w:rsidRPr="0001018C">
        <w:t>1</w:t>
      </w:r>
      <w:r w:rsidRPr="005D4B14">
        <w:t>]</w:t>
      </w:r>
      <w:r>
        <w:t xml:space="preserve"> предложены методы синтеза </w:t>
      </w:r>
      <w:proofErr w:type="spellStart"/>
      <w:r>
        <w:t>ксантон</w:t>
      </w:r>
      <w:r w:rsidR="00EF4D96">
        <w:t>овых</w:t>
      </w:r>
      <w:proofErr w:type="spellEnd"/>
      <w:r w:rsidR="00EF4D96">
        <w:t xml:space="preserve"> </w:t>
      </w:r>
      <w:proofErr w:type="spellStart"/>
      <w:r w:rsidR="00EF4D96">
        <w:t>карбопиронинов</w:t>
      </w:r>
      <w:proofErr w:type="spellEnd"/>
      <w:r>
        <w:t xml:space="preserve"> и его производных. </w:t>
      </w:r>
      <w:proofErr w:type="spellStart"/>
      <w:r>
        <w:t>Ксантон</w:t>
      </w:r>
      <w:proofErr w:type="spellEnd"/>
      <w:r>
        <w:t xml:space="preserve"> получают по следующей схеме.</w:t>
      </w:r>
      <w:r w:rsidR="002217E2">
        <w:t xml:space="preserve"> </w:t>
      </w:r>
      <w:r w:rsidR="002217E2">
        <w:rPr>
          <w:rFonts w:cs="Times New Roman"/>
          <w:color w:val="202124"/>
        </w:rPr>
        <w:t>К</w:t>
      </w:r>
      <w:r w:rsidR="002217E2" w:rsidRPr="002217E2">
        <w:rPr>
          <w:rFonts w:cs="Times New Roman"/>
          <w:color w:val="202124"/>
        </w:rPr>
        <w:t>онденсации лучше всего способствует BCl</w:t>
      </w:r>
      <w:r w:rsidR="002217E2">
        <w:rPr>
          <w:rFonts w:cs="Times New Roman"/>
          <w:color w:val="202124"/>
          <w:vertAlign w:val="subscript"/>
        </w:rPr>
        <w:t>3</w:t>
      </w:r>
      <w:r w:rsidR="002217E2" w:rsidRPr="002217E2">
        <w:rPr>
          <w:rFonts w:cs="Times New Roman"/>
          <w:color w:val="202124"/>
        </w:rPr>
        <w:t xml:space="preserve"> с последующей циклизацией при повышенных температурах в минерально-кислотной среде.</w:t>
      </w:r>
    </w:p>
    <w:p w:rsidR="005D4B14" w:rsidRDefault="005D4B14" w:rsidP="005D4B14">
      <w:pPr>
        <w:spacing w:line="360" w:lineRule="auto"/>
        <w:jc w:val="both"/>
      </w:pPr>
      <w:r>
        <w:rPr>
          <w:noProof/>
        </w:rPr>
        <w:drawing>
          <wp:inline distT="0" distB="0" distL="0" distR="0" wp14:anchorId="45856590" wp14:editId="29961B68">
            <wp:extent cx="5936615" cy="1076325"/>
            <wp:effectExtent l="0" t="0" r="0" b="3175"/>
            <wp:docPr id="599890321" name="Рисунок 59989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40365" name="Рисунок 9073403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14" w:rsidRPr="004A41EF" w:rsidRDefault="005D4B14" w:rsidP="005D4B14">
      <w:pPr>
        <w:spacing w:line="360" w:lineRule="auto"/>
        <w:jc w:val="both"/>
        <w:rPr>
          <w:sz w:val="24"/>
          <w:szCs w:val="24"/>
        </w:rPr>
      </w:pPr>
      <w:r w:rsidRPr="004A41EF">
        <w:rPr>
          <w:sz w:val="24"/>
          <w:szCs w:val="24"/>
        </w:rPr>
        <w:t xml:space="preserve">К раствору 3-изопропенил-N,N-диметиланилина (1,05 г, 6,52 ммоль, 1,05 </w:t>
      </w:r>
      <w:proofErr w:type="spellStart"/>
      <w:r w:rsidRPr="004A41EF">
        <w:rPr>
          <w:sz w:val="24"/>
          <w:szCs w:val="24"/>
        </w:rPr>
        <w:t>экв</w:t>
      </w:r>
      <w:proofErr w:type="spellEnd"/>
      <w:r w:rsidRPr="004A41EF">
        <w:rPr>
          <w:sz w:val="24"/>
          <w:szCs w:val="24"/>
        </w:rPr>
        <w:t>.) и 4-(</w:t>
      </w:r>
      <w:proofErr w:type="spellStart"/>
      <w:r w:rsidRPr="004A41EF">
        <w:rPr>
          <w:sz w:val="24"/>
          <w:szCs w:val="24"/>
        </w:rPr>
        <w:t>диметиламино</w:t>
      </w:r>
      <w:proofErr w:type="spellEnd"/>
      <w:r w:rsidRPr="004A41EF">
        <w:rPr>
          <w:sz w:val="24"/>
          <w:szCs w:val="24"/>
        </w:rPr>
        <w:t>)</w:t>
      </w:r>
      <w:proofErr w:type="spellStart"/>
      <w:r w:rsidRPr="004A41EF">
        <w:rPr>
          <w:sz w:val="24"/>
          <w:szCs w:val="24"/>
        </w:rPr>
        <w:t>бензилового</w:t>
      </w:r>
      <w:proofErr w:type="spellEnd"/>
      <w:r w:rsidRPr="004A41EF">
        <w:rPr>
          <w:sz w:val="24"/>
          <w:szCs w:val="24"/>
        </w:rPr>
        <w:t xml:space="preserve"> спирта (938 мг, 6,21 ммоль) в</w:t>
      </w:r>
      <w:r>
        <w:rPr>
          <w:sz w:val="24"/>
          <w:szCs w:val="24"/>
        </w:rPr>
        <w:t xml:space="preserve"> хлористом метилене</w:t>
      </w:r>
      <w:r w:rsidRPr="004A41EF">
        <w:rPr>
          <w:sz w:val="24"/>
          <w:szCs w:val="24"/>
        </w:rPr>
        <w:t xml:space="preserve"> CH</w:t>
      </w:r>
      <w:r w:rsidRPr="004A41EF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>Cl</w:t>
      </w:r>
      <w:r w:rsidRPr="004A41EF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 xml:space="preserve"> (80 мл) , охлажденн</w:t>
      </w:r>
      <w:r>
        <w:rPr>
          <w:sz w:val="24"/>
          <w:szCs w:val="24"/>
        </w:rPr>
        <w:t>ом</w:t>
      </w:r>
      <w:r w:rsidRPr="004A41EF">
        <w:rPr>
          <w:sz w:val="24"/>
          <w:szCs w:val="24"/>
        </w:rPr>
        <w:t xml:space="preserve"> до -78 °C, быстро добав</w:t>
      </w:r>
      <w:r>
        <w:rPr>
          <w:sz w:val="24"/>
          <w:szCs w:val="24"/>
        </w:rPr>
        <w:t>ить</w:t>
      </w:r>
      <w:r w:rsidRPr="004A41EF">
        <w:rPr>
          <w:sz w:val="24"/>
          <w:szCs w:val="24"/>
        </w:rPr>
        <w:t xml:space="preserve"> по каплям BCl</w:t>
      </w:r>
      <w:r w:rsidRPr="004A41EF">
        <w:rPr>
          <w:sz w:val="24"/>
          <w:szCs w:val="24"/>
          <w:vertAlign w:val="subscript"/>
        </w:rPr>
        <w:t>3</w:t>
      </w:r>
      <w:r w:rsidRPr="004A41EF">
        <w:rPr>
          <w:sz w:val="24"/>
          <w:szCs w:val="24"/>
        </w:rPr>
        <w:t xml:space="preserve"> (7,14</w:t>
      </w:r>
      <w:r>
        <w:rPr>
          <w:sz w:val="24"/>
          <w:szCs w:val="24"/>
        </w:rPr>
        <w:t xml:space="preserve"> </w:t>
      </w:r>
      <w:r w:rsidRPr="004A41EF">
        <w:rPr>
          <w:sz w:val="24"/>
          <w:szCs w:val="24"/>
        </w:rPr>
        <w:t>мл 1 М раствора в CH</w:t>
      </w:r>
      <w:r w:rsidRPr="004A41EF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>Cl</w:t>
      </w:r>
      <w:r w:rsidRPr="004A41EF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 xml:space="preserve">, 7,14 ммоль, 1,15 </w:t>
      </w:r>
      <w:proofErr w:type="spellStart"/>
      <w:r w:rsidRPr="004A41EF">
        <w:rPr>
          <w:sz w:val="24"/>
          <w:szCs w:val="24"/>
        </w:rPr>
        <w:t>экв</w:t>
      </w:r>
      <w:proofErr w:type="spellEnd"/>
      <w:r w:rsidRPr="004A41EF">
        <w:rPr>
          <w:sz w:val="24"/>
          <w:szCs w:val="24"/>
        </w:rPr>
        <w:t>.). Затем реакционн</w:t>
      </w:r>
      <w:r>
        <w:rPr>
          <w:sz w:val="24"/>
          <w:szCs w:val="24"/>
        </w:rPr>
        <w:t>ую</w:t>
      </w:r>
      <w:r w:rsidRPr="004A41EF">
        <w:rPr>
          <w:sz w:val="24"/>
          <w:szCs w:val="24"/>
        </w:rPr>
        <w:t xml:space="preserve"> смес</w:t>
      </w:r>
      <w:r>
        <w:rPr>
          <w:sz w:val="24"/>
          <w:szCs w:val="24"/>
        </w:rPr>
        <w:t xml:space="preserve">ь </w:t>
      </w:r>
      <w:r w:rsidRPr="004A41EF">
        <w:rPr>
          <w:sz w:val="24"/>
          <w:szCs w:val="24"/>
        </w:rPr>
        <w:t>нагреть до комнатной температуры (суспензия превра</w:t>
      </w:r>
      <w:r>
        <w:rPr>
          <w:sz w:val="24"/>
          <w:szCs w:val="24"/>
        </w:rPr>
        <w:t>тится</w:t>
      </w:r>
      <w:r w:rsidRPr="004A41EF">
        <w:rPr>
          <w:sz w:val="24"/>
          <w:szCs w:val="24"/>
        </w:rPr>
        <w:t xml:space="preserve"> в прозрачный желто-зеленый раствор) и перемешива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 xml:space="preserve"> в течение ночи в атмосфере азота. Растворители выпари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>, к остатку добав</w:t>
      </w:r>
      <w:r>
        <w:rPr>
          <w:sz w:val="24"/>
          <w:szCs w:val="24"/>
        </w:rPr>
        <w:t>ить</w:t>
      </w:r>
      <w:r w:rsidRPr="004A41EF">
        <w:rPr>
          <w:sz w:val="24"/>
          <w:szCs w:val="24"/>
        </w:rPr>
        <w:t xml:space="preserve"> полифосфорную кислоту (PPA; 30 г) и фосфорную кислоту (85 </w:t>
      </w:r>
      <w:proofErr w:type="spellStart"/>
      <w:proofErr w:type="gramStart"/>
      <w:r w:rsidRPr="004A41EF">
        <w:rPr>
          <w:sz w:val="24"/>
          <w:szCs w:val="24"/>
        </w:rPr>
        <w:t>мас</w:t>
      </w:r>
      <w:proofErr w:type="spellEnd"/>
      <w:r w:rsidRPr="004A41EF">
        <w:rPr>
          <w:sz w:val="24"/>
          <w:szCs w:val="24"/>
        </w:rPr>
        <w:t>.%</w:t>
      </w:r>
      <w:proofErr w:type="gramEnd"/>
      <w:r w:rsidRPr="004A41EF">
        <w:rPr>
          <w:sz w:val="24"/>
          <w:szCs w:val="24"/>
        </w:rPr>
        <w:t xml:space="preserve"> в воде; 8 мл) и смесь перемешив</w:t>
      </w:r>
      <w:r>
        <w:rPr>
          <w:sz w:val="24"/>
          <w:szCs w:val="24"/>
        </w:rPr>
        <w:t>ать</w:t>
      </w:r>
      <w:r w:rsidRPr="004A41EF">
        <w:rPr>
          <w:sz w:val="24"/>
          <w:szCs w:val="24"/>
        </w:rPr>
        <w:t xml:space="preserve"> при 110°C (температура бани) в течение 2 часов. Вязкий раствор выли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 xml:space="preserve"> на измельченный лед (~100 мл) и нейтрализова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 xml:space="preserve"> путем постепенного добавления твердого КОН и льда до щелочного состояния. Затем смесь экстрагировали</w:t>
      </w:r>
      <w:r>
        <w:rPr>
          <w:sz w:val="24"/>
          <w:szCs w:val="24"/>
        </w:rPr>
        <w:t xml:space="preserve"> в хлористом метилене</w:t>
      </w:r>
      <w:r w:rsidRPr="004A41EF">
        <w:rPr>
          <w:sz w:val="24"/>
          <w:szCs w:val="24"/>
        </w:rPr>
        <w:t xml:space="preserve"> CH</w:t>
      </w:r>
      <w:r w:rsidRPr="00864D5C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>Cl</w:t>
      </w:r>
      <w:r w:rsidRPr="00864D5C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 xml:space="preserve"> (4×70 мл), органические слои суши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 xml:space="preserve"> над Na</w:t>
      </w:r>
      <w:r w:rsidRPr="00864D5C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>SO</w:t>
      </w:r>
      <w:r w:rsidRPr="00864D5C">
        <w:rPr>
          <w:sz w:val="24"/>
          <w:szCs w:val="24"/>
          <w:vertAlign w:val="subscript"/>
        </w:rPr>
        <w:t>4</w:t>
      </w:r>
      <w:r w:rsidRPr="004A41EF">
        <w:rPr>
          <w:sz w:val="24"/>
          <w:szCs w:val="24"/>
        </w:rPr>
        <w:t xml:space="preserve"> и упарива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>. Неочищенный остаток повторно раствор</w:t>
      </w:r>
      <w:r>
        <w:rPr>
          <w:sz w:val="24"/>
          <w:szCs w:val="24"/>
        </w:rPr>
        <w:t>ить</w:t>
      </w:r>
      <w:r w:rsidRPr="004A41EF">
        <w:rPr>
          <w:sz w:val="24"/>
          <w:szCs w:val="24"/>
        </w:rPr>
        <w:t xml:space="preserve"> в ацетоне (40 мл), охла</w:t>
      </w:r>
      <w:r>
        <w:rPr>
          <w:sz w:val="24"/>
          <w:szCs w:val="24"/>
        </w:rPr>
        <w:t>див</w:t>
      </w:r>
      <w:r w:rsidRPr="004A41EF">
        <w:rPr>
          <w:sz w:val="24"/>
          <w:szCs w:val="24"/>
        </w:rPr>
        <w:t xml:space="preserve"> до ~ -15 °C</w:t>
      </w:r>
      <w:r>
        <w:rPr>
          <w:sz w:val="24"/>
          <w:szCs w:val="24"/>
        </w:rPr>
        <w:t xml:space="preserve">, </w:t>
      </w:r>
      <w:r w:rsidRPr="004A41EF">
        <w:rPr>
          <w:sz w:val="24"/>
          <w:szCs w:val="24"/>
        </w:rPr>
        <w:t>и добав</w:t>
      </w:r>
      <w:r>
        <w:rPr>
          <w:sz w:val="24"/>
          <w:szCs w:val="24"/>
        </w:rPr>
        <w:t>лять</w:t>
      </w:r>
      <w:r w:rsidRPr="004A41EF">
        <w:rPr>
          <w:sz w:val="24"/>
          <w:szCs w:val="24"/>
        </w:rPr>
        <w:t xml:space="preserve"> порошкообразный KMnO4 (2,5 г, 15,8 ммоль, ~2,5 </w:t>
      </w:r>
      <w:proofErr w:type="spellStart"/>
      <w:r w:rsidRPr="004A41EF">
        <w:rPr>
          <w:sz w:val="24"/>
          <w:szCs w:val="24"/>
        </w:rPr>
        <w:t>экв</w:t>
      </w:r>
      <w:proofErr w:type="spellEnd"/>
      <w:r w:rsidRPr="004A41EF">
        <w:rPr>
          <w:sz w:val="24"/>
          <w:szCs w:val="24"/>
        </w:rPr>
        <w:t>.) небольшими порциями в течение 1 ч. Полученную смесь перемешив</w:t>
      </w:r>
      <w:r>
        <w:rPr>
          <w:sz w:val="24"/>
          <w:szCs w:val="24"/>
        </w:rPr>
        <w:t>ать</w:t>
      </w:r>
      <w:r w:rsidRPr="004A41EF">
        <w:rPr>
          <w:sz w:val="24"/>
          <w:szCs w:val="24"/>
        </w:rPr>
        <w:t xml:space="preserve"> при -15 °С в течение 1,5 ч, добав</w:t>
      </w:r>
      <w:r>
        <w:rPr>
          <w:sz w:val="24"/>
          <w:szCs w:val="24"/>
        </w:rPr>
        <w:t>ить</w:t>
      </w:r>
      <w:r w:rsidRPr="004A41EF">
        <w:rPr>
          <w:sz w:val="24"/>
          <w:szCs w:val="24"/>
        </w:rPr>
        <w:t xml:space="preserve"> целит, затем холодный (-78 °С) CH</w:t>
      </w:r>
      <w:r w:rsidRPr="00864D5C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>Cl</w:t>
      </w:r>
      <w:r w:rsidRPr="00864D5C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 xml:space="preserve"> (100 мл) и суспензию фильтров</w:t>
      </w:r>
      <w:r>
        <w:rPr>
          <w:sz w:val="24"/>
          <w:szCs w:val="24"/>
        </w:rPr>
        <w:t>ать</w:t>
      </w:r>
      <w:r w:rsidRPr="004A41EF">
        <w:rPr>
          <w:sz w:val="24"/>
          <w:szCs w:val="24"/>
        </w:rPr>
        <w:t xml:space="preserve"> через слой </w:t>
      </w:r>
      <w:proofErr w:type="spellStart"/>
      <w:r w:rsidRPr="004A41EF">
        <w:rPr>
          <w:sz w:val="24"/>
          <w:szCs w:val="24"/>
        </w:rPr>
        <w:t>целита</w:t>
      </w:r>
      <w:proofErr w:type="spellEnd"/>
      <w:r w:rsidRPr="004A41EF">
        <w:rPr>
          <w:sz w:val="24"/>
          <w:szCs w:val="24"/>
        </w:rPr>
        <w:t>, промывая осадок на фильтре CH</w:t>
      </w:r>
      <w:r w:rsidRPr="00864D5C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>Cl</w:t>
      </w:r>
      <w:r w:rsidRPr="00864D5C">
        <w:rPr>
          <w:sz w:val="24"/>
          <w:szCs w:val="24"/>
          <w:vertAlign w:val="subscript"/>
        </w:rPr>
        <w:t>2</w:t>
      </w:r>
      <w:r w:rsidRPr="004A41EF">
        <w:rPr>
          <w:sz w:val="24"/>
          <w:szCs w:val="24"/>
        </w:rPr>
        <w:t xml:space="preserve"> ( 150 мл). Фильтрат упари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>, продукт выдел</w:t>
      </w:r>
      <w:r>
        <w:rPr>
          <w:sz w:val="24"/>
          <w:szCs w:val="24"/>
        </w:rPr>
        <w:t>ять</w:t>
      </w:r>
      <w:r w:rsidRPr="004A41EF">
        <w:rPr>
          <w:sz w:val="24"/>
          <w:szCs w:val="24"/>
        </w:rPr>
        <w:t xml:space="preserve"> </w:t>
      </w:r>
      <w:r w:rsidRPr="008A4E49">
        <w:rPr>
          <w:sz w:val="24"/>
          <w:szCs w:val="24"/>
        </w:rPr>
        <w:t>методом колоночной флэш-хроматографии</w:t>
      </w:r>
      <w:r w:rsidRPr="004A41EF">
        <w:rPr>
          <w:sz w:val="24"/>
          <w:szCs w:val="24"/>
        </w:rPr>
        <w:t xml:space="preserve"> (100 г кремнезема, градиент от 20% до 66% </w:t>
      </w:r>
      <w:proofErr w:type="spellStart"/>
      <w:r w:rsidRPr="004A41EF">
        <w:rPr>
          <w:sz w:val="24"/>
          <w:szCs w:val="24"/>
        </w:rPr>
        <w:lastRenderedPageBreak/>
        <w:t>EtOAc</w:t>
      </w:r>
      <w:proofErr w:type="spellEnd"/>
      <w:r w:rsidRPr="004A41EF">
        <w:rPr>
          <w:sz w:val="24"/>
          <w:szCs w:val="24"/>
        </w:rPr>
        <w:t xml:space="preserve"> – гексан)</w:t>
      </w:r>
      <w:r>
        <w:rPr>
          <w:sz w:val="24"/>
          <w:szCs w:val="24"/>
        </w:rPr>
        <w:t>.</w:t>
      </w:r>
      <w:r w:rsidRPr="004A41EF">
        <w:rPr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 w:rsidRPr="004A41EF">
        <w:rPr>
          <w:sz w:val="24"/>
          <w:szCs w:val="24"/>
        </w:rPr>
        <w:t>ракции, содержащие продукт (желтое флуоресцентное пятно на ТСХ), объедин</w:t>
      </w:r>
      <w:r>
        <w:rPr>
          <w:sz w:val="24"/>
          <w:szCs w:val="24"/>
        </w:rPr>
        <w:t>ить</w:t>
      </w:r>
      <w:r w:rsidRPr="004A41EF">
        <w:rPr>
          <w:sz w:val="24"/>
          <w:szCs w:val="24"/>
        </w:rPr>
        <w:t>, упари</w:t>
      </w:r>
      <w:r>
        <w:rPr>
          <w:sz w:val="24"/>
          <w:szCs w:val="24"/>
        </w:rPr>
        <w:t>ть</w:t>
      </w:r>
      <w:r w:rsidRPr="004A41EF">
        <w:rPr>
          <w:sz w:val="24"/>
          <w:szCs w:val="24"/>
        </w:rPr>
        <w:t xml:space="preserve"> и остаток </w:t>
      </w:r>
      <w:proofErr w:type="spellStart"/>
      <w:r w:rsidRPr="004A41EF">
        <w:rPr>
          <w:sz w:val="24"/>
          <w:szCs w:val="24"/>
        </w:rPr>
        <w:t>перекристаллизовыва</w:t>
      </w:r>
      <w:r>
        <w:rPr>
          <w:sz w:val="24"/>
          <w:szCs w:val="24"/>
        </w:rPr>
        <w:t>ть</w:t>
      </w:r>
      <w:proofErr w:type="spellEnd"/>
      <w:r w:rsidRPr="004A41EF">
        <w:rPr>
          <w:sz w:val="24"/>
          <w:szCs w:val="24"/>
        </w:rPr>
        <w:t>. из этанола (20 мл)</w:t>
      </w:r>
      <w:r>
        <w:rPr>
          <w:sz w:val="24"/>
          <w:szCs w:val="24"/>
        </w:rPr>
        <w:t xml:space="preserve">. </w:t>
      </w:r>
      <w:r w:rsidRPr="004A41EF">
        <w:rPr>
          <w:sz w:val="24"/>
          <w:szCs w:val="24"/>
        </w:rPr>
        <w:t xml:space="preserve">Желтые кристаллы, </w:t>
      </w:r>
      <w:r>
        <w:rPr>
          <w:sz w:val="24"/>
          <w:szCs w:val="24"/>
        </w:rPr>
        <w:t>О</w:t>
      </w:r>
      <w:r w:rsidRPr="004A41EF">
        <w:rPr>
          <w:sz w:val="24"/>
          <w:szCs w:val="24"/>
        </w:rPr>
        <w:t xml:space="preserve">бщий выход </w:t>
      </w:r>
      <w:r>
        <w:rPr>
          <w:sz w:val="24"/>
          <w:szCs w:val="24"/>
        </w:rPr>
        <w:t xml:space="preserve">желтых кристаллов составил </w:t>
      </w:r>
      <w:r w:rsidRPr="004A41EF">
        <w:rPr>
          <w:sz w:val="24"/>
          <w:szCs w:val="24"/>
        </w:rPr>
        <w:t>805 мг (42%).</w:t>
      </w:r>
    </w:p>
    <w:p w:rsidR="005D4B14" w:rsidRDefault="005D4B14" w:rsidP="005D4B14">
      <w:pPr>
        <w:spacing w:line="360" w:lineRule="auto"/>
        <w:jc w:val="both"/>
      </w:pPr>
      <w:r>
        <w:t xml:space="preserve">Согласно Томасу </w:t>
      </w:r>
      <w:proofErr w:type="spellStart"/>
      <w:r>
        <w:t>Паст</w:t>
      </w:r>
      <w:r w:rsidR="0001018C">
        <w:t>ь</w:t>
      </w:r>
      <w:r>
        <w:t>ерику</w:t>
      </w:r>
      <w:proofErr w:type="spellEnd"/>
      <w:r>
        <w:t xml:space="preserve"> и соавторам </w:t>
      </w:r>
      <w:r w:rsidRPr="00B8082A">
        <w:t>[</w:t>
      </w:r>
      <w:r w:rsidR="0001018C">
        <w:t>2</w:t>
      </w:r>
      <w:r w:rsidRPr="00B8082A">
        <w:t>]</w:t>
      </w:r>
      <w:r>
        <w:t xml:space="preserve">, исходный </w:t>
      </w:r>
      <w:r w:rsidRPr="00B8082A">
        <w:t>раствор 3-изопропенил-</w:t>
      </w:r>
      <w:proofErr w:type="gramStart"/>
      <w:r w:rsidRPr="00B8082A">
        <w:t>N,N</w:t>
      </w:r>
      <w:proofErr w:type="gramEnd"/>
      <w:r w:rsidRPr="00B8082A">
        <w:t>-диметиланилина</w:t>
      </w:r>
      <w:r>
        <w:t xml:space="preserve"> получают из м-</w:t>
      </w:r>
      <w:proofErr w:type="spellStart"/>
      <w:r>
        <w:t>броманилина</w:t>
      </w:r>
      <w:proofErr w:type="spellEnd"/>
      <w:r>
        <w:t xml:space="preserve">. </w:t>
      </w:r>
      <w:r>
        <w:rPr>
          <w:noProof/>
        </w:rPr>
        <w:drawing>
          <wp:inline distT="0" distB="0" distL="0" distR="0" wp14:anchorId="7EA6334D" wp14:editId="490B1EF6">
            <wp:extent cx="5936615" cy="2075180"/>
            <wp:effectExtent l="0" t="0" r="0" b="0"/>
            <wp:docPr id="610981478" name="Рисунок 61098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59455" name="Рисунок 11793594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14" w:rsidRDefault="005D4B14" w:rsidP="005D4B14">
      <w:pPr>
        <w:spacing w:line="360" w:lineRule="auto"/>
        <w:jc w:val="both"/>
      </w:pPr>
      <w:r>
        <w:t xml:space="preserve">В своей работе они так же предложили синтез </w:t>
      </w:r>
      <w:proofErr w:type="spellStart"/>
      <w:r>
        <w:t>кремнийродамина</w:t>
      </w:r>
      <w:proofErr w:type="spellEnd"/>
      <w:r>
        <w:t xml:space="preserve"> из </w:t>
      </w:r>
      <w:r w:rsidRPr="00B8082A">
        <w:t>3-</w:t>
      </w:r>
      <w:r>
        <w:t>бром</w:t>
      </w:r>
      <w:r w:rsidRPr="00B8082A">
        <w:t>-</w:t>
      </w:r>
      <w:proofErr w:type="gramStart"/>
      <w:r w:rsidRPr="00B8082A">
        <w:t>N,N</w:t>
      </w:r>
      <w:proofErr w:type="gramEnd"/>
      <w:r w:rsidRPr="00B8082A">
        <w:t>-диметиланилина</w:t>
      </w:r>
      <w:r>
        <w:t>.</w:t>
      </w:r>
    </w:p>
    <w:p w:rsidR="005D4B14" w:rsidRDefault="005D4B14" w:rsidP="00D7416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AAFA54C" wp14:editId="4F653DF5">
            <wp:extent cx="5329990" cy="2115691"/>
            <wp:effectExtent l="0" t="0" r="4445" b="5715"/>
            <wp:docPr id="492814521" name="Рисунок 49281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25933" name="Рисунок 17864259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707" cy="212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7B" w:rsidRPr="00E82163" w:rsidRDefault="00403C7B" w:rsidP="00042583">
      <w:pPr>
        <w:spacing w:after="240" w:line="360" w:lineRule="auto"/>
        <w:jc w:val="both"/>
      </w:pPr>
      <w:r>
        <w:t xml:space="preserve">В заключительной стадии синтеза как </w:t>
      </w:r>
      <w:proofErr w:type="spellStart"/>
      <w:r>
        <w:t>кремнийродамина</w:t>
      </w:r>
      <w:proofErr w:type="spellEnd"/>
      <w:r>
        <w:t xml:space="preserve">, так и </w:t>
      </w:r>
      <w:proofErr w:type="spellStart"/>
      <w:r>
        <w:t>карбородамина</w:t>
      </w:r>
      <w:proofErr w:type="spellEnd"/>
      <w:r>
        <w:t xml:space="preserve"> проводится аналогичная представленной в работе исследователей </w:t>
      </w:r>
      <w:r w:rsidRPr="00403C7B">
        <w:rPr>
          <w:rFonts w:cs="Times New Roman"/>
          <w:color w:val="auto"/>
        </w:rPr>
        <w:t xml:space="preserve">из </w:t>
      </w:r>
      <w:r w:rsidRPr="00403C7B">
        <w:rPr>
          <w:rStyle w:val="af9"/>
          <w:rFonts w:cs="Times New Roman"/>
          <w:i w:val="0"/>
          <w:iCs w:val="0"/>
          <w:color w:val="auto"/>
        </w:rPr>
        <w:t xml:space="preserve">Института биофизической химии Макса Планка </w:t>
      </w:r>
      <w:r>
        <w:t>реакция окисления K</w:t>
      </w:r>
      <w:proofErr w:type="spellStart"/>
      <w:r>
        <w:rPr>
          <w:lang w:val="en-US"/>
        </w:rPr>
        <w:t>MnO</w:t>
      </w:r>
      <w:proofErr w:type="spellEnd"/>
      <w:r w:rsidRPr="005D4B14">
        <w:rPr>
          <w:vertAlign w:val="subscript"/>
        </w:rPr>
        <w:t>4</w:t>
      </w:r>
      <w:r w:rsidR="00E82163" w:rsidRPr="00E82163">
        <w:t>.</w:t>
      </w:r>
      <w:r w:rsidR="00E82163">
        <w:t xml:space="preserve"> </w:t>
      </w:r>
    </w:p>
    <w:p w:rsidR="00E82163" w:rsidRDefault="00E82163" w:rsidP="00042583">
      <w:pPr>
        <w:spacing w:after="240" w:line="360" w:lineRule="auto"/>
        <w:jc w:val="both"/>
      </w:pPr>
      <w:r>
        <w:t xml:space="preserve">В дальнейшем </w:t>
      </w:r>
      <w:r w:rsidR="0001018C">
        <w:t>авторами</w:t>
      </w:r>
      <w:r>
        <w:t xml:space="preserve"> был предложен синтез</w:t>
      </w:r>
      <w:r w:rsidR="00F8463F">
        <w:t xml:space="preserve"> </w:t>
      </w:r>
      <w:r w:rsidRPr="00E82163">
        <w:t>9-(</w:t>
      </w:r>
      <w:proofErr w:type="spellStart"/>
      <w:r w:rsidRPr="00E82163">
        <w:t>фенилэтинил</w:t>
      </w:r>
      <w:proofErr w:type="spellEnd"/>
      <w:r w:rsidRPr="00E82163">
        <w:t xml:space="preserve">) </w:t>
      </w:r>
      <w:r>
        <w:t>карбо</w:t>
      </w:r>
      <w:r w:rsidRPr="00E82163">
        <w:t xml:space="preserve">- и </w:t>
      </w:r>
      <w:r>
        <w:t>кремний</w:t>
      </w:r>
      <w:r w:rsidRPr="00E82163">
        <w:t>-</w:t>
      </w:r>
      <w:proofErr w:type="spellStart"/>
      <w:r w:rsidRPr="00E82163">
        <w:t>пиронин</w:t>
      </w:r>
      <w:r>
        <w:t>ов</w:t>
      </w:r>
      <w:proofErr w:type="spellEnd"/>
      <w:r w:rsidR="00F8463F">
        <w:t xml:space="preserve"> из полученных карбо- и </w:t>
      </w:r>
      <w:proofErr w:type="spellStart"/>
      <w:r w:rsidR="00F8463F">
        <w:t>кремнийродамина</w:t>
      </w:r>
      <w:proofErr w:type="spellEnd"/>
      <w:r w:rsidR="00F8463F">
        <w:t xml:space="preserve"> соответственно.</w:t>
      </w:r>
    </w:p>
    <w:p w:rsidR="00F8463F" w:rsidRDefault="005862DF" w:rsidP="00042583">
      <w:pPr>
        <w:spacing w:after="240" w:line="36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6615" cy="2293620"/>
            <wp:effectExtent l="0" t="0" r="0" b="5080"/>
            <wp:docPr id="20635489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48910" name="Рисунок 20635489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DF" w:rsidRDefault="005862DF" w:rsidP="00C400BF">
      <w:pPr>
        <w:pStyle w:val="HTML"/>
        <w:spacing w:line="5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62DF">
        <w:rPr>
          <w:rFonts w:ascii="Times New Roman" w:hAnsi="Times New Roman" w:cs="Times New Roman"/>
          <w:sz w:val="28"/>
          <w:szCs w:val="28"/>
        </w:rPr>
        <w:t xml:space="preserve">Выходы составили 61% и 83% для </w:t>
      </w:r>
      <w:proofErr w:type="spellStart"/>
      <w:r w:rsidRPr="005862DF">
        <w:rPr>
          <w:rFonts w:ascii="Times New Roman" w:hAnsi="Times New Roman" w:cs="Times New Roman"/>
          <w:sz w:val="28"/>
          <w:szCs w:val="28"/>
        </w:rPr>
        <w:t>карбопиронина</w:t>
      </w:r>
      <w:proofErr w:type="spellEnd"/>
      <w:r w:rsidRPr="005862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(темно-зеленое твердое вещество, полученное после удаления растворителя при пониженном давлении) </w:t>
      </w:r>
      <w:r w:rsidRPr="005862D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5862DF">
        <w:rPr>
          <w:rFonts w:ascii="Times New Roman" w:hAnsi="Times New Roman" w:cs="Times New Roman"/>
          <w:sz w:val="28"/>
          <w:szCs w:val="28"/>
        </w:rPr>
        <w:t>кремнийпиронина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(темно-зеленый мелкокристаллический осадок экстрагирован с помощью колоночной хроматографии)</w:t>
      </w:r>
      <w:r w:rsidRPr="00586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62DF">
        <w:rPr>
          <w:rFonts w:ascii="Times New Roman" w:hAnsi="Times New Roman" w:cs="Times New Roman"/>
          <w:sz w:val="28"/>
          <w:szCs w:val="28"/>
        </w:rPr>
        <w:t>соотвественно</w:t>
      </w:r>
      <w:proofErr w:type="spellEnd"/>
      <w:r w:rsidRPr="005862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62DF" w:rsidRPr="0001018C" w:rsidRDefault="00C400BF" w:rsidP="0001018C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C400BF">
        <w:rPr>
          <w:rFonts w:ascii="Times New Roman" w:hAnsi="Times New Roman" w:cs="Times New Roman"/>
          <w:color w:val="202124"/>
          <w:sz w:val="28"/>
          <w:szCs w:val="28"/>
        </w:rPr>
        <w:t xml:space="preserve">Оба соединения проявляли относительно сильную флуоресценцию в </w:t>
      </w:r>
      <w:r>
        <w:rPr>
          <w:rFonts w:ascii="Times New Roman" w:hAnsi="Times New Roman" w:cs="Times New Roman"/>
          <w:color w:val="202124"/>
          <w:sz w:val="28"/>
          <w:szCs w:val="28"/>
        </w:rPr>
        <w:t>Б</w:t>
      </w:r>
      <w:r w:rsidRPr="00C400BF">
        <w:rPr>
          <w:rFonts w:ascii="Times New Roman" w:hAnsi="Times New Roman" w:cs="Times New Roman"/>
          <w:color w:val="202124"/>
          <w:sz w:val="28"/>
          <w:szCs w:val="28"/>
        </w:rPr>
        <w:t>ИК-област</w:t>
      </w:r>
      <w:r>
        <w:rPr>
          <w:rFonts w:ascii="Times New Roman" w:hAnsi="Times New Roman" w:cs="Times New Roman"/>
          <w:color w:val="202124"/>
          <w:sz w:val="28"/>
          <w:szCs w:val="28"/>
        </w:rPr>
        <w:t>и</w:t>
      </w:r>
      <w:r w:rsidRPr="00C400BF">
        <w:rPr>
          <w:rFonts w:ascii="Times New Roman" w:hAnsi="Times New Roman" w:cs="Times New Roman"/>
          <w:color w:val="202124"/>
          <w:sz w:val="28"/>
          <w:szCs w:val="28"/>
        </w:rPr>
        <w:t xml:space="preserve">. Кроме того, соединения показали высокую селективность в отношении митохондрий в клетках миеломы </w:t>
      </w:r>
      <w:proofErr w:type="spellStart"/>
      <w:r w:rsidRPr="00C400BF">
        <w:rPr>
          <w:rFonts w:ascii="Times New Roman" w:hAnsi="Times New Roman" w:cs="Times New Roman"/>
          <w:color w:val="202124"/>
          <w:sz w:val="28"/>
          <w:szCs w:val="28"/>
        </w:rPr>
        <w:t>in</w:t>
      </w:r>
      <w:proofErr w:type="spellEnd"/>
      <w:r w:rsidRPr="00C400BF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C400BF">
        <w:rPr>
          <w:rFonts w:ascii="Times New Roman" w:hAnsi="Times New Roman" w:cs="Times New Roman"/>
          <w:color w:val="202124"/>
          <w:sz w:val="28"/>
          <w:szCs w:val="28"/>
        </w:rPr>
        <w:t>vivo</w:t>
      </w:r>
      <w:proofErr w:type="spellEnd"/>
      <w:r w:rsidRPr="00C400BF">
        <w:rPr>
          <w:rFonts w:ascii="Times New Roman" w:hAnsi="Times New Roman" w:cs="Times New Roman"/>
          <w:color w:val="202124"/>
          <w:sz w:val="28"/>
          <w:szCs w:val="28"/>
        </w:rPr>
        <w:t xml:space="preserve"> и позволили их визуализировать. </w:t>
      </w:r>
    </w:p>
    <w:p w:rsidR="00042583" w:rsidRPr="00042583" w:rsidRDefault="00042583" w:rsidP="00042583">
      <w:pPr>
        <w:pStyle w:val="1"/>
        <w:numPr>
          <w:ilvl w:val="1"/>
          <w:numId w:val="9"/>
        </w:numPr>
        <w:spacing w:before="0"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36968879"/>
      <w:r>
        <w:rPr>
          <w:rFonts w:ascii="Times New Roman" w:hAnsi="Times New Roman" w:cs="Times New Roman"/>
          <w:color w:val="auto"/>
          <w:sz w:val="28"/>
          <w:szCs w:val="28"/>
        </w:rPr>
        <w:t xml:space="preserve">Альтернативный вариант окисления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ксантенов</w:t>
      </w:r>
      <w:bookmarkEnd w:id="4"/>
      <w:proofErr w:type="spellEnd"/>
    </w:p>
    <w:p w:rsidR="00183069" w:rsidRDefault="00183069" w:rsidP="00D2478A">
      <w:pPr>
        <w:spacing w:after="240" w:line="360" w:lineRule="auto"/>
        <w:jc w:val="both"/>
      </w:pPr>
      <w:r>
        <w:t>Джеймс</w:t>
      </w:r>
      <w:r w:rsidRPr="00F21D39">
        <w:t>о</w:t>
      </w:r>
      <w:r>
        <w:t xml:space="preserve">м и соавторами </w:t>
      </w:r>
      <w:r w:rsidRPr="00F21D39">
        <w:t>[</w:t>
      </w:r>
      <w:r w:rsidR="0001018C">
        <w:t>3</w:t>
      </w:r>
      <w:r w:rsidRPr="00F21D39">
        <w:t>]</w:t>
      </w:r>
      <w:r>
        <w:t xml:space="preserve"> </w:t>
      </w:r>
      <w:r w:rsidRPr="00F21D39">
        <w:t>предл</w:t>
      </w:r>
      <w:r>
        <w:t>ожена</w:t>
      </w:r>
      <w:r w:rsidRPr="00F21D39">
        <w:t xml:space="preserve"> альтернатив</w:t>
      </w:r>
      <w:r>
        <w:t>а</w:t>
      </w:r>
      <w:r w:rsidRPr="00F21D39">
        <w:t xml:space="preserve"> окислению </w:t>
      </w:r>
      <w:proofErr w:type="spellStart"/>
      <w:r>
        <w:t>пиронинов</w:t>
      </w:r>
      <w:proofErr w:type="spellEnd"/>
      <w:r>
        <w:t xml:space="preserve"> </w:t>
      </w:r>
      <w:r w:rsidRPr="00F21D39">
        <w:t>KMnO</w:t>
      </w:r>
      <w:r w:rsidRPr="00183069">
        <w:rPr>
          <w:vertAlign w:val="subscript"/>
        </w:rPr>
        <w:t>4</w:t>
      </w:r>
      <w:r>
        <w:t xml:space="preserve">. Учеными из Техасского университета в Остине </w:t>
      </w:r>
      <w:r w:rsidR="00D2478A">
        <w:t>и</w:t>
      </w:r>
      <w:r w:rsidR="00F21D39" w:rsidRPr="00F21D39">
        <w:t xml:space="preserve">сследовано катализируемое основаниями прямое окисление родамина, </w:t>
      </w:r>
      <w:proofErr w:type="spellStart"/>
      <w:r w:rsidR="00F21D39" w:rsidRPr="00F21D39">
        <w:t>карбородамина</w:t>
      </w:r>
      <w:proofErr w:type="spellEnd"/>
      <w:r w:rsidR="00F21D39" w:rsidRPr="00F21D39">
        <w:t xml:space="preserve"> и </w:t>
      </w:r>
      <w:proofErr w:type="spellStart"/>
      <w:r w:rsidR="00F21D39" w:rsidRPr="00F21D39">
        <w:t>кремнийродамина</w:t>
      </w:r>
      <w:proofErr w:type="spellEnd"/>
      <w:r w:rsidR="00403C7B">
        <w:t xml:space="preserve"> </w:t>
      </w:r>
      <w:r w:rsidR="00F21D39" w:rsidRPr="00F21D39">
        <w:t xml:space="preserve">до соответствующих </w:t>
      </w:r>
      <w:proofErr w:type="spellStart"/>
      <w:r w:rsidR="00F21D39" w:rsidRPr="00F21D39">
        <w:t>ксантонов</w:t>
      </w:r>
      <w:proofErr w:type="spellEnd"/>
      <w:r w:rsidR="00F21D39" w:rsidRPr="00F21D39">
        <w:t xml:space="preserve">. В этой методологии используется добавление воды для расщепления </w:t>
      </w:r>
      <w:proofErr w:type="spellStart"/>
      <w:r w:rsidR="00F21D39" w:rsidRPr="00F21D39">
        <w:t>пиронинов</w:t>
      </w:r>
      <w:proofErr w:type="spellEnd"/>
      <w:r w:rsidR="00F21D39" w:rsidRPr="00F21D39">
        <w:t xml:space="preserve"> на </w:t>
      </w:r>
      <w:proofErr w:type="spellStart"/>
      <w:r w:rsidR="00F21D39" w:rsidRPr="00F21D39">
        <w:t>ксантон</w:t>
      </w:r>
      <w:proofErr w:type="spellEnd"/>
      <w:r w:rsidR="00F21D39" w:rsidRPr="00F21D39">
        <w:t xml:space="preserve"> и восстановленный </w:t>
      </w:r>
      <w:proofErr w:type="spellStart"/>
      <w:r w:rsidR="00F21D39" w:rsidRPr="00F21D39">
        <w:t>ксантен</w:t>
      </w:r>
      <w:proofErr w:type="spellEnd"/>
      <w:r w:rsidR="00F21D39" w:rsidRPr="00F21D39">
        <w:t xml:space="preserve">, последний из которых возвращается в </w:t>
      </w:r>
      <w:proofErr w:type="spellStart"/>
      <w:r w:rsidR="00F21D39" w:rsidRPr="00F21D39">
        <w:t>пиронин</w:t>
      </w:r>
      <w:proofErr w:type="spellEnd"/>
      <w:r w:rsidR="00F21D39" w:rsidRPr="00F21D39">
        <w:t xml:space="preserve"> путем окисления йодом. </w:t>
      </w:r>
    </w:p>
    <w:p w:rsidR="00D2478A" w:rsidRDefault="00025FA7" w:rsidP="00D2478A">
      <w:pPr>
        <w:spacing w:after="240" w:line="360" w:lineRule="auto"/>
        <w:jc w:val="both"/>
      </w:pPr>
      <w:r>
        <w:t>Р</w:t>
      </w:r>
      <w:r w:rsidR="005A6AA8">
        <w:t>еакци</w:t>
      </w:r>
      <w:r>
        <w:t>я</w:t>
      </w:r>
      <w:r w:rsidR="005A6AA8">
        <w:t xml:space="preserve"> в общем виде представлена на схеме и является циклом, состоящим из </w:t>
      </w:r>
      <w:r>
        <w:t>ок</w:t>
      </w:r>
      <w:r w:rsidR="00183069">
        <w:t>ис</w:t>
      </w:r>
      <w:r>
        <w:t xml:space="preserve">ления трех наиболее часто используемых </w:t>
      </w:r>
      <w:proofErr w:type="spellStart"/>
      <w:r>
        <w:t>родапиронинов</w:t>
      </w:r>
      <w:proofErr w:type="spellEnd"/>
      <w:r>
        <w:t xml:space="preserve"> (</w:t>
      </w:r>
      <w:r>
        <w:rPr>
          <w:lang w:val="en-US"/>
        </w:rPr>
        <w:t>X</w:t>
      </w:r>
      <w:r w:rsidRPr="00025FA7">
        <w:t>=</w:t>
      </w:r>
      <w:r>
        <w:rPr>
          <w:lang w:val="en-US"/>
        </w:rPr>
        <w:t>O</w:t>
      </w:r>
      <w:r w:rsidRPr="00025FA7">
        <w:t xml:space="preserve">, </w:t>
      </w:r>
      <w:proofErr w:type="spellStart"/>
      <w:r>
        <w:rPr>
          <w:lang w:val="en-US"/>
        </w:rPr>
        <w:t>CMe</w:t>
      </w:r>
      <w:proofErr w:type="spellEnd"/>
      <w:r w:rsidRPr="00025FA7">
        <w:rPr>
          <w:vertAlign w:val="subscript"/>
        </w:rPr>
        <w:t>2</w:t>
      </w:r>
      <w:r w:rsidRPr="00025FA7">
        <w:t xml:space="preserve">, </w:t>
      </w:r>
      <w:proofErr w:type="spellStart"/>
      <w:r>
        <w:rPr>
          <w:lang w:val="en-US"/>
        </w:rPr>
        <w:t>SiMe</w:t>
      </w:r>
      <w:proofErr w:type="spellEnd"/>
      <w:r w:rsidRPr="00025FA7">
        <w:rPr>
          <w:vertAlign w:val="subscript"/>
        </w:rPr>
        <w:t>2</w:t>
      </w:r>
      <w:r w:rsidRPr="00025FA7">
        <w:t xml:space="preserve">) </w:t>
      </w:r>
      <w:r>
        <w:t xml:space="preserve">в </w:t>
      </w:r>
      <w:r w:rsidR="00183069">
        <w:t>присутствии</w:t>
      </w:r>
      <w:r>
        <w:t xml:space="preserve"> основания </w:t>
      </w:r>
      <w:r w:rsidR="005A6AA8" w:rsidRPr="005A6AA8">
        <w:t xml:space="preserve">в соответствующие им </w:t>
      </w:r>
      <w:r w:rsidRPr="00025FA7">
        <w:t>ж</w:t>
      </w:r>
      <w:r>
        <w:t xml:space="preserve">елаемые </w:t>
      </w:r>
      <w:proofErr w:type="spellStart"/>
      <w:r w:rsidR="005A6AA8" w:rsidRPr="005A6AA8">
        <w:t>ксантоны</w:t>
      </w:r>
      <w:proofErr w:type="spellEnd"/>
      <w:r>
        <w:t xml:space="preserve"> и </w:t>
      </w:r>
      <w:r>
        <w:lastRenderedPageBreak/>
        <w:t xml:space="preserve">побочные продукты </w:t>
      </w:r>
      <w:proofErr w:type="spellStart"/>
      <w:r>
        <w:t>ксантены</w:t>
      </w:r>
      <w:proofErr w:type="spellEnd"/>
      <w:r>
        <w:t xml:space="preserve">, которые возвращаются к исходному </w:t>
      </w:r>
      <w:proofErr w:type="spellStart"/>
      <w:r>
        <w:t>пиронину</w:t>
      </w:r>
      <w:proofErr w:type="spellEnd"/>
      <w:r>
        <w:t xml:space="preserve"> посредством окисления йода. </w:t>
      </w:r>
    </w:p>
    <w:p w:rsidR="00025FA7" w:rsidRDefault="00964112" w:rsidP="00D74165">
      <w:pPr>
        <w:spacing w:after="240" w:line="360" w:lineRule="auto"/>
        <w:jc w:val="center"/>
      </w:pPr>
      <w:r>
        <w:rPr>
          <w:noProof/>
        </w:rPr>
        <w:drawing>
          <wp:inline distT="0" distB="0" distL="0" distR="0">
            <wp:extent cx="5017168" cy="3237626"/>
            <wp:effectExtent l="0" t="0" r="0" b="1270"/>
            <wp:docPr id="766907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07343" name="Рисунок 7669073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967" cy="32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A7" w:rsidRDefault="00025FA7" w:rsidP="00025FA7">
      <w:pPr>
        <w:spacing w:after="240" w:line="360" w:lineRule="auto"/>
        <w:jc w:val="both"/>
      </w:pPr>
      <w:r>
        <w:t xml:space="preserve">В таблице 1 </w:t>
      </w:r>
      <w:r w:rsidRPr="00025FA7">
        <w:t>у</w:t>
      </w:r>
      <w:r>
        <w:t xml:space="preserve">казаны выходы соответствующих </w:t>
      </w:r>
      <w:proofErr w:type="spellStart"/>
      <w:r>
        <w:t>ксантенов</w:t>
      </w:r>
      <w:proofErr w:type="spellEnd"/>
      <w:r>
        <w:t xml:space="preserve"> в зависимости от </w:t>
      </w:r>
      <w:r w:rsidR="00CE093A">
        <w:t>используемых оснований и растворителей.</w:t>
      </w:r>
    </w:p>
    <w:p w:rsidR="00CE093A" w:rsidRDefault="00CE093A" w:rsidP="00CE093A">
      <w:pPr>
        <w:spacing w:after="240" w:line="360" w:lineRule="auto"/>
        <w:jc w:val="right"/>
      </w:pPr>
      <w:r>
        <w:t xml:space="preserve">Таблица 1. Выход </w:t>
      </w:r>
      <w:proofErr w:type="spellStart"/>
      <w:r>
        <w:t>ксантенов</w:t>
      </w:r>
      <w:proofErr w:type="spellEnd"/>
      <w:r>
        <w:t xml:space="preserve"> в зависимости от используемых оснований и растворителей.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85"/>
        <w:gridCol w:w="1819"/>
        <w:gridCol w:w="1513"/>
        <w:gridCol w:w="1096"/>
        <w:gridCol w:w="1122"/>
        <w:gridCol w:w="1293"/>
        <w:gridCol w:w="1311"/>
      </w:tblGrid>
      <w:tr w:rsidR="00B37363" w:rsidTr="00C43B89">
        <w:tc>
          <w:tcPr>
            <w:tcW w:w="1334" w:type="dxa"/>
            <w:vMerge w:val="restart"/>
          </w:tcPr>
          <w:p w:rsidR="00CE093A" w:rsidRDefault="00CE093A" w:rsidP="00CE093A">
            <w:pPr>
              <w:spacing w:after="240" w:line="360" w:lineRule="auto"/>
              <w:jc w:val="right"/>
            </w:pPr>
            <w:r>
              <w:t>№ опыта</w:t>
            </w:r>
          </w:p>
        </w:tc>
        <w:tc>
          <w:tcPr>
            <w:tcW w:w="1334" w:type="dxa"/>
            <w:vMerge w:val="restart"/>
          </w:tcPr>
          <w:p w:rsidR="00CE093A" w:rsidRDefault="00CE093A" w:rsidP="00CE093A">
            <w:pPr>
              <w:spacing w:after="240" w:line="360" w:lineRule="auto"/>
              <w:jc w:val="right"/>
            </w:pPr>
            <w:r>
              <w:t>Растворитель</w:t>
            </w:r>
          </w:p>
          <w:p w:rsidR="00CE093A" w:rsidRDefault="00CE093A" w:rsidP="00CE093A">
            <w:pPr>
              <w:spacing w:after="240" w:line="360" w:lineRule="auto"/>
              <w:jc w:val="right"/>
            </w:pPr>
          </w:p>
        </w:tc>
        <w:tc>
          <w:tcPr>
            <w:tcW w:w="1334" w:type="dxa"/>
            <w:vMerge w:val="restart"/>
          </w:tcPr>
          <w:p w:rsidR="00CE093A" w:rsidRDefault="00CE093A" w:rsidP="00CE093A">
            <w:pPr>
              <w:spacing w:after="240" w:line="360" w:lineRule="auto"/>
              <w:jc w:val="right"/>
            </w:pPr>
            <w:r>
              <w:t xml:space="preserve">Основание (2 </w:t>
            </w:r>
            <w:proofErr w:type="spellStart"/>
            <w:r>
              <w:t>экв</w:t>
            </w:r>
            <w:proofErr w:type="spellEnd"/>
            <w:r>
              <w:t>)</w:t>
            </w:r>
          </w:p>
        </w:tc>
        <w:tc>
          <w:tcPr>
            <w:tcW w:w="1334" w:type="dxa"/>
            <w:vMerge w:val="restart"/>
          </w:tcPr>
          <w:p w:rsidR="00CE093A" w:rsidRPr="00CE093A" w:rsidRDefault="00CE093A" w:rsidP="00CE093A">
            <w:pPr>
              <w:spacing w:after="240" w:line="360" w:lineRule="auto"/>
              <w:jc w:val="right"/>
              <w:rPr>
                <w:lang w:val="en-US"/>
              </w:rPr>
            </w:pPr>
            <w:proofErr w:type="spellStart"/>
            <w:r>
              <w:t>Экв</w:t>
            </w:r>
            <w:proofErr w:type="spellEnd"/>
            <w:r>
              <w:t xml:space="preserve"> H</w:t>
            </w:r>
            <w:r w:rsidRPr="00CE093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  <w:tc>
          <w:tcPr>
            <w:tcW w:w="4003" w:type="dxa"/>
            <w:gridSpan w:val="3"/>
          </w:tcPr>
          <w:p w:rsidR="00CE093A" w:rsidRPr="00CE093A" w:rsidRDefault="00CE093A" w:rsidP="00CE093A">
            <w:pPr>
              <w:spacing w:after="240" w:line="360" w:lineRule="auto"/>
              <w:jc w:val="right"/>
            </w:pPr>
            <w:r>
              <w:rPr>
                <w:lang w:val="en-US"/>
              </w:rPr>
              <w:t>В</w:t>
            </w:r>
            <w:proofErr w:type="spellStart"/>
            <w:r>
              <w:t>ыход</w:t>
            </w:r>
            <w:proofErr w:type="spellEnd"/>
            <w:r>
              <w:t xml:space="preserve"> </w:t>
            </w:r>
            <w:proofErr w:type="spellStart"/>
            <w:r>
              <w:t>ксантена</w:t>
            </w:r>
            <w:proofErr w:type="spellEnd"/>
            <w:r>
              <w:t>, %</w:t>
            </w:r>
          </w:p>
        </w:tc>
      </w:tr>
      <w:tr w:rsidR="00D66B62" w:rsidTr="00CE093A">
        <w:tc>
          <w:tcPr>
            <w:tcW w:w="1334" w:type="dxa"/>
            <w:vMerge/>
          </w:tcPr>
          <w:p w:rsidR="00CE093A" w:rsidRDefault="00CE093A" w:rsidP="00CE093A">
            <w:pPr>
              <w:spacing w:after="240" w:line="360" w:lineRule="auto"/>
              <w:jc w:val="right"/>
            </w:pPr>
          </w:p>
        </w:tc>
        <w:tc>
          <w:tcPr>
            <w:tcW w:w="1334" w:type="dxa"/>
            <w:vMerge/>
          </w:tcPr>
          <w:p w:rsidR="00CE093A" w:rsidRDefault="00CE093A" w:rsidP="00CE093A">
            <w:pPr>
              <w:spacing w:after="240" w:line="360" w:lineRule="auto"/>
              <w:jc w:val="right"/>
            </w:pPr>
          </w:p>
        </w:tc>
        <w:tc>
          <w:tcPr>
            <w:tcW w:w="1334" w:type="dxa"/>
            <w:vMerge/>
          </w:tcPr>
          <w:p w:rsidR="00CE093A" w:rsidRDefault="00CE093A" w:rsidP="00CE093A">
            <w:pPr>
              <w:spacing w:after="240" w:line="360" w:lineRule="auto"/>
              <w:jc w:val="right"/>
            </w:pPr>
          </w:p>
        </w:tc>
        <w:tc>
          <w:tcPr>
            <w:tcW w:w="1334" w:type="dxa"/>
            <w:vMerge/>
          </w:tcPr>
          <w:p w:rsidR="00CE093A" w:rsidRDefault="00CE093A" w:rsidP="00CE093A">
            <w:pPr>
              <w:spacing w:after="240" w:line="360" w:lineRule="auto"/>
              <w:jc w:val="right"/>
            </w:pPr>
          </w:p>
        </w:tc>
        <w:tc>
          <w:tcPr>
            <w:tcW w:w="1334" w:type="dxa"/>
          </w:tcPr>
          <w:p w:rsidR="00CE093A" w:rsidRPr="00CE093A" w:rsidRDefault="00CE093A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X=O</w:t>
            </w:r>
          </w:p>
        </w:tc>
        <w:tc>
          <w:tcPr>
            <w:tcW w:w="1334" w:type="dxa"/>
          </w:tcPr>
          <w:p w:rsidR="00CE093A" w:rsidRPr="00CE093A" w:rsidRDefault="00CE093A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X=CMe</w:t>
            </w:r>
            <w:r w:rsidRPr="00CE093A">
              <w:rPr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</w:tcPr>
          <w:p w:rsidR="00CE093A" w:rsidRPr="00CE093A" w:rsidRDefault="00CE093A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X=SiMe</w:t>
            </w:r>
            <w:r w:rsidRPr="00CE093A">
              <w:rPr>
                <w:vertAlign w:val="subscript"/>
                <w:lang w:val="en-US"/>
              </w:rPr>
              <w:t>2</w:t>
            </w:r>
          </w:p>
        </w:tc>
      </w:tr>
      <w:tr w:rsidR="00B37363" w:rsidTr="00CE093A">
        <w:tc>
          <w:tcPr>
            <w:tcW w:w="1334" w:type="dxa"/>
          </w:tcPr>
          <w:p w:rsidR="00CE093A" w:rsidRP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Cs</w:t>
            </w:r>
            <w:r w:rsidRPr="00EF767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335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B37363" w:rsidTr="00CE093A">
        <w:tc>
          <w:tcPr>
            <w:tcW w:w="1334" w:type="dxa"/>
          </w:tcPr>
          <w:p w:rsidR="00CE093A" w:rsidRP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34" w:type="dxa"/>
          </w:tcPr>
          <w:p w:rsidR="00CE093A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CE093A" w:rsidRDefault="00EF767B" w:rsidP="00CE093A">
            <w:pPr>
              <w:spacing w:after="240" w:line="360" w:lineRule="auto"/>
              <w:jc w:val="right"/>
            </w:pPr>
            <w:r>
              <w:rPr>
                <w:lang w:val="en-US"/>
              </w:rPr>
              <w:t>Cs</w:t>
            </w:r>
            <w:r w:rsidRPr="00EF767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335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</w:tr>
      <w:tr w:rsidR="00B37363" w:rsidTr="00CE093A">
        <w:tc>
          <w:tcPr>
            <w:tcW w:w="1334" w:type="dxa"/>
          </w:tcPr>
          <w:p w:rsidR="00CE093A" w:rsidRP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NMP/DMSO</w:t>
            </w:r>
          </w:p>
        </w:tc>
        <w:tc>
          <w:tcPr>
            <w:tcW w:w="1334" w:type="dxa"/>
          </w:tcPr>
          <w:p w:rsidR="00CE093A" w:rsidRDefault="00EF767B" w:rsidP="00CE093A">
            <w:pPr>
              <w:spacing w:after="240" w:line="360" w:lineRule="auto"/>
              <w:jc w:val="right"/>
            </w:pPr>
            <w:r>
              <w:rPr>
                <w:lang w:val="en-US"/>
              </w:rPr>
              <w:t>Cs</w:t>
            </w:r>
            <w:r w:rsidRPr="00EF767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335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</w:tr>
      <w:tr w:rsidR="00B37363" w:rsidTr="00CE093A">
        <w:tc>
          <w:tcPr>
            <w:tcW w:w="1334" w:type="dxa"/>
          </w:tcPr>
          <w:p w:rsidR="00CE093A" w:rsidRP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DMSO</w:t>
            </w:r>
          </w:p>
        </w:tc>
        <w:tc>
          <w:tcPr>
            <w:tcW w:w="1334" w:type="dxa"/>
          </w:tcPr>
          <w:p w:rsidR="00CE093A" w:rsidRDefault="00EF767B" w:rsidP="00CE093A">
            <w:pPr>
              <w:spacing w:after="240" w:line="360" w:lineRule="auto"/>
              <w:jc w:val="right"/>
            </w:pPr>
            <w:r>
              <w:rPr>
                <w:lang w:val="en-US"/>
              </w:rPr>
              <w:t>Cs</w:t>
            </w:r>
            <w:r w:rsidRPr="00EF767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1335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B37363" w:rsidTr="00CE093A">
        <w:tc>
          <w:tcPr>
            <w:tcW w:w="1334" w:type="dxa"/>
          </w:tcPr>
          <w:p w:rsidR="00CE093A" w:rsidRP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34" w:type="dxa"/>
          </w:tcPr>
          <w:p w:rsidR="00CE093A" w:rsidRDefault="00EF767B" w:rsidP="00CE093A">
            <w:pPr>
              <w:spacing w:after="240" w:line="360" w:lineRule="auto"/>
              <w:jc w:val="right"/>
            </w:pPr>
            <w:r>
              <w:rPr>
                <w:lang w:val="en-US"/>
              </w:rPr>
              <w:t>CH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CN</w:t>
            </w:r>
          </w:p>
        </w:tc>
        <w:tc>
          <w:tcPr>
            <w:tcW w:w="1334" w:type="dxa"/>
          </w:tcPr>
          <w:p w:rsidR="00CE093A" w:rsidRDefault="00EF767B" w:rsidP="00CE093A">
            <w:pPr>
              <w:spacing w:after="240" w:line="360" w:lineRule="auto"/>
              <w:jc w:val="right"/>
            </w:pPr>
            <w:r>
              <w:rPr>
                <w:lang w:val="en-US"/>
              </w:rPr>
              <w:t>Cs</w:t>
            </w:r>
            <w:r w:rsidRPr="00EF767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1335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 w:rsidRPr="00EF767B">
              <w:rPr>
                <w:lang w:val="en-US"/>
              </w:rPr>
              <w:t>K</w:t>
            </w:r>
            <w:r w:rsidRPr="00EF767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rPr>
                <w:lang w:val="en-US"/>
              </w:rPr>
              <w:t>NaHCO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proofErr w:type="spellStart"/>
            <w:r>
              <w:rPr>
                <w:lang w:val="en-US"/>
              </w:rPr>
              <w:t>CsOPiv</w:t>
            </w:r>
            <w:proofErr w:type="spellEnd"/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t>D</w:t>
            </w:r>
            <w:r>
              <w:rPr>
                <w:lang w:val="en-US"/>
              </w:rPr>
              <w:t>IPEA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NaOH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NaOtBu</w:t>
            </w:r>
            <w:proofErr w:type="spellEnd"/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</w:tr>
      <w:tr w:rsidR="00B37363" w:rsidTr="00CE093A">
        <w:tc>
          <w:tcPr>
            <w:tcW w:w="1334" w:type="dxa"/>
          </w:tcPr>
          <w:p w:rsidR="00CE093A" w:rsidRP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334" w:type="dxa"/>
          </w:tcPr>
          <w:p w:rsidR="00EF767B" w:rsidRPr="00EF767B" w:rsidRDefault="00EF767B" w:rsidP="00EF767B">
            <w:pPr>
              <w:spacing w:after="240" w:line="360" w:lineRule="auto"/>
              <w:rPr>
                <w:lang w:val="en-US"/>
              </w:rPr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CE093A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proofErr w:type="spellStart"/>
            <w:r>
              <w:rPr>
                <w:lang w:val="en-US"/>
              </w:rPr>
              <w:t>NaOAc</w:t>
            </w:r>
            <w:proofErr w:type="spellEnd"/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334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335" w:type="dxa"/>
          </w:tcPr>
          <w:p w:rsidR="00CE093A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B37363" w:rsidTr="00CE093A">
        <w:tc>
          <w:tcPr>
            <w:tcW w:w="1334" w:type="dxa"/>
          </w:tcPr>
          <w:p w:rsidR="00B37363" w:rsidRDefault="00B37363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334" w:type="dxa"/>
          </w:tcPr>
          <w:p w:rsidR="00B37363" w:rsidRDefault="00EF767B" w:rsidP="00CE093A">
            <w:pPr>
              <w:spacing w:after="240" w:line="360" w:lineRule="auto"/>
              <w:jc w:val="right"/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334" w:type="dxa"/>
          </w:tcPr>
          <w:p w:rsidR="00B37363" w:rsidRPr="00EF767B" w:rsidRDefault="00EF767B" w:rsidP="00CE093A">
            <w:pPr>
              <w:spacing w:after="240" w:line="360" w:lineRule="auto"/>
              <w:jc w:val="right"/>
              <w:rPr>
                <w:lang w:val="en-US"/>
              </w:rPr>
            </w:pPr>
            <w:proofErr w:type="spellStart"/>
            <w:r>
              <w:rPr>
                <w:lang w:val="en-US"/>
              </w:rPr>
              <w:t>CsF</w:t>
            </w:r>
            <w:proofErr w:type="spellEnd"/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1335" w:type="dxa"/>
          </w:tcPr>
          <w:p w:rsidR="00B37363" w:rsidRPr="00771D26" w:rsidRDefault="00771D26" w:rsidP="00CE093A">
            <w:pPr>
              <w:spacing w:after="240"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</w:tr>
    </w:tbl>
    <w:p w:rsidR="00CE093A" w:rsidRDefault="00CE093A" w:rsidP="00CE093A">
      <w:pPr>
        <w:spacing w:after="240" w:line="360" w:lineRule="auto"/>
        <w:jc w:val="right"/>
      </w:pPr>
    </w:p>
    <w:p w:rsidR="00677E90" w:rsidRDefault="00677E90" w:rsidP="00677E90">
      <w:pPr>
        <w:spacing w:after="240" w:line="360" w:lineRule="auto"/>
        <w:jc w:val="both"/>
      </w:pPr>
      <w:r>
        <w:t>Наиболее эффективными катализаторами</w:t>
      </w:r>
      <w:r w:rsidR="007B5620">
        <w:t>-основаниями</w:t>
      </w:r>
      <w:r>
        <w:t xml:space="preserve"> были Cs</w:t>
      </w:r>
      <w:r w:rsidRPr="00677E90">
        <w:rPr>
          <w:vertAlign w:val="subscript"/>
        </w:rPr>
        <w:t>2</w:t>
      </w:r>
      <w:r>
        <w:t>CO</w:t>
      </w:r>
      <w:r w:rsidRPr="00677E90">
        <w:rPr>
          <w:vertAlign w:val="subscript"/>
        </w:rPr>
        <w:t>3</w:t>
      </w:r>
      <w:r>
        <w:t xml:space="preserve">, </w:t>
      </w:r>
      <w:proofErr w:type="spellStart"/>
      <w:r>
        <w:t>CsF</w:t>
      </w:r>
      <w:proofErr w:type="spellEnd"/>
      <w:r>
        <w:t xml:space="preserve">, </w:t>
      </w:r>
      <w:proofErr w:type="spellStart"/>
      <w:r>
        <w:t>CsOPiv</w:t>
      </w:r>
      <w:proofErr w:type="spellEnd"/>
      <w:r>
        <w:t xml:space="preserve"> и Na</w:t>
      </w:r>
      <w:r w:rsidRPr="00677E90">
        <w:rPr>
          <w:vertAlign w:val="subscript"/>
        </w:rPr>
        <w:t>3</w:t>
      </w:r>
      <w:r>
        <w:t>PO</w:t>
      </w:r>
      <w:r w:rsidRPr="00677E90">
        <w:rPr>
          <w:vertAlign w:val="subscript"/>
        </w:rPr>
        <w:t>4</w:t>
      </w:r>
      <w:r w:rsidR="007B5620">
        <w:t>.</w:t>
      </w:r>
    </w:p>
    <w:p w:rsidR="00677E90" w:rsidRDefault="00677E90" w:rsidP="00677E90">
      <w:pPr>
        <w:spacing w:after="240" w:line="360" w:lineRule="auto"/>
        <w:jc w:val="both"/>
      </w:pPr>
      <w:r>
        <w:t xml:space="preserve">Влияние растворителя оценивали с высокоэффективным основанием </w:t>
      </w:r>
      <w:r w:rsidR="007B5620">
        <w:t>Cs</w:t>
      </w:r>
      <w:r w:rsidR="007B5620" w:rsidRPr="00677E90">
        <w:rPr>
          <w:vertAlign w:val="subscript"/>
        </w:rPr>
        <w:t>2</w:t>
      </w:r>
      <w:r w:rsidR="007B5620">
        <w:t>CO</w:t>
      </w:r>
      <w:r w:rsidR="007B5620" w:rsidRPr="00677E90">
        <w:rPr>
          <w:vertAlign w:val="subscript"/>
        </w:rPr>
        <w:t>3</w:t>
      </w:r>
      <w:r>
        <w:t xml:space="preserve">, и результаты показали, что необходимы полярные </w:t>
      </w:r>
      <w:proofErr w:type="spellStart"/>
      <w:r>
        <w:t>апротонные</w:t>
      </w:r>
      <w:proofErr w:type="spellEnd"/>
      <w:r>
        <w:t xml:space="preserve"> растворители, а также амидные растворители ДМФ и НМП, обеспечивающие желаемую реакцию в кратчайшие сроки. </w:t>
      </w:r>
    </w:p>
    <w:p w:rsidR="007B5620" w:rsidRPr="00C6135B" w:rsidRDefault="00A43B67" w:rsidP="00B8082A">
      <w:pPr>
        <w:spacing w:after="240" w:line="360" w:lineRule="auto"/>
        <w:jc w:val="both"/>
      </w:pPr>
      <w:r>
        <w:t>Предложенный</w:t>
      </w:r>
      <w:r w:rsidR="007B5620">
        <w:t xml:space="preserve"> Джеймсом и соавторами механизм представлен на схеме</w:t>
      </w:r>
      <w:r w:rsidR="00B8082A">
        <w:t>.</w:t>
      </w:r>
      <w:r w:rsidR="00C6135B">
        <w:rPr>
          <w:noProof/>
        </w:rPr>
        <w:drawing>
          <wp:inline distT="0" distB="0" distL="0" distR="0">
            <wp:extent cx="6184232" cy="1860760"/>
            <wp:effectExtent l="0" t="0" r="1270" b="6350"/>
            <wp:docPr id="14364055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05598" name="Рисунок 14364055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53" cy="18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C5" w:rsidRDefault="00D66B62" w:rsidP="005D7D70">
      <w:pPr>
        <w:pStyle w:val="HTML"/>
        <w:spacing w:after="240" w:line="540" w:lineRule="atLeast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D66B62">
        <w:rPr>
          <w:rFonts w:ascii="Times New Roman" w:hAnsi="Times New Roman" w:cs="Times New Roman"/>
          <w:sz w:val="28"/>
          <w:szCs w:val="28"/>
        </w:rPr>
        <w:lastRenderedPageBreak/>
        <w:t xml:space="preserve">В таблице 2 представлены выходы </w:t>
      </w:r>
      <w:proofErr w:type="spellStart"/>
      <w:r w:rsidRPr="00D66B62">
        <w:rPr>
          <w:rFonts w:ascii="Times New Roman" w:hAnsi="Times New Roman" w:cs="Times New Roman"/>
          <w:sz w:val="28"/>
          <w:szCs w:val="28"/>
        </w:rPr>
        <w:t>ксантонов</w:t>
      </w:r>
      <w:proofErr w:type="spellEnd"/>
      <w:r w:rsidRPr="00D66B62">
        <w:rPr>
          <w:rFonts w:ascii="Times New Roman" w:hAnsi="Times New Roman" w:cs="Times New Roman"/>
          <w:sz w:val="28"/>
          <w:szCs w:val="28"/>
        </w:rPr>
        <w:t xml:space="preserve"> с учетом использования циклического механизма, описанного выше. </w:t>
      </w:r>
      <w:r w:rsidRPr="00D66B62">
        <w:rPr>
          <w:rFonts w:ascii="Times New Roman" w:hAnsi="Times New Roman" w:cs="Times New Roman"/>
          <w:color w:val="202124"/>
          <w:sz w:val="28"/>
          <w:szCs w:val="28"/>
        </w:rPr>
        <w:t xml:space="preserve">Окисление </w:t>
      </w:r>
      <w:proofErr w:type="spellStart"/>
      <w:r w:rsidRPr="00D66B62">
        <w:rPr>
          <w:rFonts w:ascii="Times New Roman" w:hAnsi="Times New Roman" w:cs="Times New Roman"/>
          <w:color w:val="202124"/>
          <w:sz w:val="28"/>
          <w:szCs w:val="28"/>
        </w:rPr>
        <w:t>ксантена</w:t>
      </w:r>
      <w:proofErr w:type="spellEnd"/>
      <w:r w:rsidRPr="00D66B62">
        <w:rPr>
          <w:rFonts w:ascii="Times New Roman" w:hAnsi="Times New Roman" w:cs="Times New Roman"/>
          <w:color w:val="202124"/>
          <w:sz w:val="28"/>
          <w:szCs w:val="28"/>
        </w:rPr>
        <w:t xml:space="preserve"> йодом </w:t>
      </w:r>
      <w:r>
        <w:rPr>
          <w:rFonts w:ascii="Times New Roman" w:hAnsi="Times New Roman" w:cs="Times New Roman"/>
          <w:color w:val="202124"/>
          <w:sz w:val="28"/>
          <w:szCs w:val="28"/>
        </w:rPr>
        <w:t xml:space="preserve">до </w:t>
      </w:r>
      <w:proofErr w:type="spellStart"/>
      <w:r w:rsidRPr="00D66B62">
        <w:rPr>
          <w:rFonts w:ascii="Times New Roman" w:hAnsi="Times New Roman" w:cs="Times New Roman"/>
          <w:color w:val="202124"/>
          <w:sz w:val="28"/>
          <w:szCs w:val="28"/>
        </w:rPr>
        <w:t>пиронин</w:t>
      </w:r>
      <w:r>
        <w:rPr>
          <w:rFonts w:ascii="Times New Roman" w:hAnsi="Times New Roman" w:cs="Times New Roman"/>
          <w:color w:val="202124"/>
          <w:sz w:val="28"/>
          <w:szCs w:val="28"/>
        </w:rPr>
        <w:t>а</w:t>
      </w:r>
      <w:proofErr w:type="spellEnd"/>
      <w:r w:rsidRPr="00D66B62">
        <w:rPr>
          <w:rFonts w:ascii="Times New Roman" w:hAnsi="Times New Roman" w:cs="Times New Roman"/>
          <w:color w:val="202124"/>
          <w:sz w:val="28"/>
          <w:szCs w:val="28"/>
        </w:rPr>
        <w:t xml:space="preserve"> происходило в течение нескольких секунд. Дальнейшее нагревание после добавления йода приводило к протеканию цикла окисления до полного образования </w:t>
      </w:r>
      <w:proofErr w:type="spellStart"/>
      <w:r w:rsidRPr="00D66B62">
        <w:rPr>
          <w:rFonts w:ascii="Times New Roman" w:hAnsi="Times New Roman" w:cs="Times New Roman"/>
          <w:color w:val="202124"/>
          <w:sz w:val="28"/>
          <w:szCs w:val="28"/>
        </w:rPr>
        <w:t>ксантона</w:t>
      </w:r>
      <w:proofErr w:type="spellEnd"/>
      <w:r w:rsidRPr="00D66B62">
        <w:rPr>
          <w:rFonts w:ascii="Times New Roman" w:hAnsi="Times New Roman" w:cs="Times New Roman"/>
          <w:color w:val="202124"/>
          <w:sz w:val="28"/>
          <w:szCs w:val="28"/>
        </w:rPr>
        <w:t xml:space="preserve">. </w:t>
      </w:r>
      <w:r w:rsid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Такие основания, как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Cs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  <w:vertAlign w:val="subscript"/>
        </w:rPr>
        <w:t>2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CO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  <w:vertAlign w:val="subscript"/>
        </w:rPr>
        <w:t>3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Na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  <w:vertAlign w:val="subscript"/>
        </w:rPr>
        <w:t>3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PO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  <w:vertAlign w:val="subscript"/>
        </w:rPr>
        <w:t>4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 </w:t>
      </w:r>
      <w:proofErr w:type="spellStart"/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CsF</w:t>
      </w:r>
      <w:proofErr w:type="spellEnd"/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 этом окислении ведут себя одинаково, но Na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  <w:vertAlign w:val="subscript"/>
        </w:rPr>
        <w:t>3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PO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  <w:vertAlign w:val="subscript"/>
        </w:rPr>
        <w:t xml:space="preserve">4 </w:t>
      </w:r>
      <w:r w:rsid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дал 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лучши</w:t>
      </w:r>
      <w:r w:rsid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й результат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</w:t>
      </w:r>
      <w:r w:rsid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а именно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96% выход целевого </w:t>
      </w:r>
      <w:r w:rsidR="002F4DA5" w:rsidRPr="002F4DA5">
        <w:rPr>
          <w:rFonts w:ascii="Times New Roman" w:hAnsi="Times New Roman" w:cs="Times New Roman"/>
          <w:sz w:val="28"/>
          <w:szCs w:val="28"/>
        </w:rPr>
        <w:t>родамина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в</w:t>
      </w:r>
      <w:r w:rsid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D</w:t>
      </w:r>
      <w:r w:rsidR="002F4DA5">
        <w:rPr>
          <w:rStyle w:val="y2iqfc"/>
          <w:rFonts w:ascii="Times New Roman" w:hAnsi="Times New Roman" w:cs="Times New Roman"/>
          <w:color w:val="202124"/>
          <w:sz w:val="28"/>
          <w:szCs w:val="28"/>
          <w:lang w:val="en-US"/>
        </w:rPr>
        <w:t>MF</w:t>
      </w:r>
      <w:r w:rsidR="002F4DA5" w:rsidRPr="002F4DA5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 до 97% в NMP.</w:t>
      </w:r>
      <w:r w:rsidR="00874D3A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</w:p>
    <w:p w:rsidR="00CE093A" w:rsidRPr="005D7D70" w:rsidRDefault="002D03C5" w:rsidP="005D7D70">
      <w:pPr>
        <w:pStyle w:val="HTML"/>
        <w:spacing w:after="240"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Полученное после удаления растворителя на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ротерно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-пленочном испарителе о</w:t>
      </w:r>
      <w:r w:rsidR="00874D3A" w:rsidRPr="00874D3A">
        <w:rPr>
          <w:rFonts w:ascii="Times New Roman" w:hAnsi="Times New Roman" w:cs="Times New Roman"/>
          <w:color w:val="202124"/>
          <w:sz w:val="28"/>
          <w:szCs w:val="28"/>
        </w:rPr>
        <w:t>ставш</w:t>
      </w:r>
      <w:r>
        <w:rPr>
          <w:rFonts w:ascii="Times New Roman" w:hAnsi="Times New Roman" w:cs="Times New Roman"/>
          <w:color w:val="202124"/>
          <w:sz w:val="28"/>
          <w:szCs w:val="28"/>
        </w:rPr>
        <w:t>ее</w:t>
      </w:r>
      <w:r w:rsidR="00874D3A" w:rsidRPr="00874D3A">
        <w:rPr>
          <w:rFonts w:ascii="Times New Roman" w:hAnsi="Times New Roman" w:cs="Times New Roman"/>
          <w:color w:val="202124"/>
          <w:sz w:val="28"/>
          <w:szCs w:val="28"/>
        </w:rPr>
        <w:t>ся твердое вещество загружали в колонку с силикагелем и очищали с помощью флэш-хроматографии</w:t>
      </w:r>
      <w:r>
        <w:rPr>
          <w:rFonts w:ascii="Times New Roman" w:hAnsi="Times New Roman" w:cs="Times New Roman"/>
          <w:color w:val="202124"/>
          <w:sz w:val="28"/>
          <w:szCs w:val="28"/>
        </w:rPr>
        <w:t>.</w:t>
      </w:r>
    </w:p>
    <w:p w:rsidR="00D66B62" w:rsidRPr="00445531" w:rsidRDefault="00D66B62" w:rsidP="00445531">
      <w:pPr>
        <w:spacing w:after="240" w:line="360" w:lineRule="auto"/>
        <w:jc w:val="right"/>
      </w:pPr>
      <w:r>
        <w:t>Таблица 2</w:t>
      </w:r>
      <w:r w:rsidR="002F4DA5" w:rsidRPr="00445531">
        <w:t xml:space="preserve">. </w:t>
      </w:r>
      <w:r w:rsidR="00445531">
        <w:t xml:space="preserve">Выход </w:t>
      </w:r>
      <w:proofErr w:type="spellStart"/>
      <w:r w:rsidR="00445531">
        <w:t>ксантенов</w:t>
      </w:r>
      <w:proofErr w:type="spellEnd"/>
      <w:r w:rsidR="00445531">
        <w:t xml:space="preserve"> в</w:t>
      </w:r>
      <w:r w:rsidR="00445531" w:rsidRPr="00445531">
        <w:t xml:space="preserve"> </w:t>
      </w:r>
      <w:r w:rsidR="00445531">
        <w:t>циклическом синтезе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56"/>
        <w:gridCol w:w="1464"/>
        <w:gridCol w:w="1819"/>
        <w:gridCol w:w="1543"/>
        <w:gridCol w:w="1754"/>
        <w:gridCol w:w="1403"/>
      </w:tblGrid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№ опыта</w:t>
            </w:r>
          </w:p>
        </w:tc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t>X=</w:t>
            </w:r>
          </w:p>
        </w:tc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Растворитель</w:t>
            </w:r>
          </w:p>
        </w:tc>
        <w:tc>
          <w:tcPr>
            <w:tcW w:w="1557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Основание</w:t>
            </w:r>
          </w:p>
        </w:tc>
        <w:tc>
          <w:tcPr>
            <w:tcW w:w="1557" w:type="dxa"/>
          </w:tcPr>
          <w:p w:rsidR="002F4DA5" w:rsidRPr="002F4DA5" w:rsidRDefault="002F4DA5" w:rsidP="002F4DA5">
            <w:pPr>
              <w:spacing w:after="240" w:line="360" w:lineRule="auto"/>
              <w:jc w:val="center"/>
            </w:pPr>
            <w:r>
              <w:t>Температура</w:t>
            </w:r>
          </w:p>
        </w:tc>
        <w:tc>
          <w:tcPr>
            <w:tcW w:w="1557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Выход, %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1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X=O</w:t>
            </w:r>
          </w:p>
        </w:tc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Cs</w:t>
            </w:r>
            <w:r w:rsidRPr="00EF767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CO</w:t>
            </w:r>
            <w:r w:rsidRPr="00EF767B">
              <w:rPr>
                <w:vertAlign w:val="subscript"/>
                <w:lang w:val="en-US"/>
              </w:rPr>
              <w:t>3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2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X=O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CsF</w:t>
            </w:r>
            <w:proofErr w:type="spellEnd"/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3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X=O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4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X=O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NMP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557" w:type="dxa"/>
          </w:tcPr>
          <w:p w:rsidR="002F4DA5" w:rsidRP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 w:rsidRPr="002F4DA5"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5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X=CMe</w:t>
            </w:r>
            <w:r w:rsidRPr="00CE093A">
              <w:rPr>
                <w:vertAlign w:val="subscript"/>
                <w:lang w:val="en-US"/>
              </w:rPr>
              <w:t>2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t>D</w:t>
            </w:r>
            <w:r>
              <w:rPr>
                <w:lang w:val="en-US"/>
              </w:rPr>
              <w:t>MF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6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X=CMe</w:t>
            </w:r>
            <w:r w:rsidRPr="00CE093A">
              <w:rPr>
                <w:vertAlign w:val="subscript"/>
                <w:lang w:val="en-US"/>
              </w:rPr>
              <w:t>2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NMP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7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X=CMe</w:t>
            </w:r>
            <w:r w:rsidRPr="00CE093A">
              <w:rPr>
                <w:vertAlign w:val="subscript"/>
                <w:lang w:val="en-US"/>
              </w:rPr>
              <w:t>2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NMP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73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8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X=SiMe</w:t>
            </w:r>
            <w:r w:rsidRPr="00CE093A">
              <w:rPr>
                <w:vertAlign w:val="subscript"/>
                <w:lang w:val="en-US"/>
              </w:rPr>
              <w:t>2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NMP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</w:tr>
      <w:tr w:rsidR="002F4DA5" w:rsidTr="002F4DA5">
        <w:tc>
          <w:tcPr>
            <w:tcW w:w="1556" w:type="dxa"/>
          </w:tcPr>
          <w:p w:rsidR="002F4DA5" w:rsidRPr="002F4DA5" w:rsidRDefault="002F4DA5" w:rsidP="00D66B62">
            <w:pPr>
              <w:spacing w:after="240" w:line="360" w:lineRule="auto"/>
              <w:jc w:val="both"/>
            </w:pPr>
            <w:r>
              <w:t>9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X=SiMe</w:t>
            </w:r>
            <w:r w:rsidRPr="00CE093A">
              <w:rPr>
                <w:vertAlign w:val="subscript"/>
                <w:lang w:val="en-US"/>
              </w:rPr>
              <w:t>2</w:t>
            </w:r>
          </w:p>
        </w:tc>
        <w:tc>
          <w:tcPr>
            <w:tcW w:w="1556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NMP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</w:t>
            </w:r>
            <w:r w:rsidRPr="00EF767B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PO</w:t>
            </w:r>
            <w:r w:rsidRPr="00EF767B">
              <w:rPr>
                <w:vertAlign w:val="subscript"/>
                <w:lang w:val="en-US"/>
              </w:rPr>
              <w:t>4</w:t>
            </w:r>
          </w:p>
        </w:tc>
        <w:tc>
          <w:tcPr>
            <w:tcW w:w="1557" w:type="dxa"/>
          </w:tcPr>
          <w:p w:rsidR="002F4DA5" w:rsidRDefault="002F4DA5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557" w:type="dxa"/>
          </w:tcPr>
          <w:p w:rsidR="002F4DA5" w:rsidRDefault="00445531" w:rsidP="00D66B62">
            <w:pPr>
              <w:spacing w:after="24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</w:tr>
    </w:tbl>
    <w:p w:rsidR="00C400BF" w:rsidRDefault="00C400BF" w:rsidP="00D2478A">
      <w:pPr>
        <w:spacing w:after="240" w:line="360" w:lineRule="auto"/>
        <w:jc w:val="both"/>
      </w:pPr>
    </w:p>
    <w:p w:rsidR="00F21D39" w:rsidRPr="00864807" w:rsidRDefault="00F21D39" w:rsidP="00D2478A">
      <w:pPr>
        <w:spacing w:after="240" w:line="360" w:lineRule="auto"/>
        <w:jc w:val="both"/>
        <w:rPr>
          <w:rFonts w:cs="Times New Roman"/>
          <w:color w:val="auto"/>
        </w:rPr>
      </w:pPr>
      <w:r w:rsidRPr="00F21D39">
        <w:lastRenderedPageBreak/>
        <w:t xml:space="preserve">Это первая такая схема реакции с </w:t>
      </w:r>
      <w:proofErr w:type="spellStart"/>
      <w:r w:rsidRPr="00F21D39">
        <w:t>пиронином</w:t>
      </w:r>
      <w:proofErr w:type="spellEnd"/>
      <w:r w:rsidRPr="00F21D39">
        <w:t xml:space="preserve">, в которой вода используется в качестве окислителя, а йод - в качестве конечного окислителя для полного </w:t>
      </w:r>
      <w:r w:rsidRPr="00864807">
        <w:rPr>
          <w:rFonts w:cs="Times New Roman"/>
          <w:color w:val="auto"/>
        </w:rPr>
        <w:t xml:space="preserve">цикла реакции. </w:t>
      </w:r>
    </w:p>
    <w:p w:rsidR="00C400BF" w:rsidRPr="00864807" w:rsidRDefault="00864807" w:rsidP="00864807">
      <w:pPr>
        <w:pStyle w:val="1"/>
        <w:numPr>
          <w:ilvl w:val="1"/>
          <w:numId w:val="9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36968880"/>
      <w:r w:rsidRPr="00864807">
        <w:rPr>
          <w:rFonts w:ascii="Times New Roman" w:hAnsi="Times New Roman" w:cs="Times New Roman"/>
          <w:color w:val="auto"/>
          <w:sz w:val="28"/>
          <w:szCs w:val="28"/>
        </w:rPr>
        <w:t xml:space="preserve">Получение </w:t>
      </w:r>
      <w:proofErr w:type="spellStart"/>
      <w:r w:rsidRPr="00864807">
        <w:rPr>
          <w:rFonts w:ascii="Times New Roman" w:hAnsi="Times New Roman" w:cs="Times New Roman"/>
          <w:color w:val="auto"/>
          <w:sz w:val="28"/>
          <w:szCs w:val="28"/>
        </w:rPr>
        <w:t>карбопиронинов</w:t>
      </w:r>
      <w:proofErr w:type="spellEnd"/>
      <w:r w:rsidRPr="00864807">
        <w:rPr>
          <w:rFonts w:ascii="Times New Roman" w:hAnsi="Times New Roman" w:cs="Times New Roman"/>
          <w:color w:val="auto"/>
          <w:sz w:val="28"/>
          <w:szCs w:val="28"/>
        </w:rPr>
        <w:t xml:space="preserve"> на основе 1,2,3,4-тетрагидрохинолина</w:t>
      </w:r>
      <w:bookmarkEnd w:id="5"/>
    </w:p>
    <w:p w:rsidR="00900E94" w:rsidRDefault="00900E94" w:rsidP="00AF28B2">
      <w:pPr>
        <w:spacing w:line="360" w:lineRule="auto"/>
        <w:jc w:val="both"/>
        <w:rPr>
          <w:rFonts w:cs="Times New Roman"/>
          <w:color w:val="202124"/>
        </w:rPr>
      </w:pPr>
    </w:p>
    <w:p w:rsidR="000A165A" w:rsidRDefault="00900E94" w:rsidP="00C4728B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900E94">
        <w:rPr>
          <w:rFonts w:ascii="Times New Roman" w:hAnsi="Times New Roman" w:cs="Times New Roman"/>
          <w:color w:val="202124"/>
          <w:sz w:val="28"/>
          <w:szCs w:val="28"/>
        </w:rPr>
        <w:t>В своем исследовании Кирилл Колмаков и соавторы [</w:t>
      </w:r>
      <w:r w:rsidR="0001018C">
        <w:rPr>
          <w:rFonts w:ascii="Times New Roman" w:hAnsi="Times New Roman" w:cs="Times New Roman"/>
          <w:color w:val="202124"/>
          <w:sz w:val="28"/>
          <w:szCs w:val="28"/>
        </w:rPr>
        <w:t>4</w:t>
      </w:r>
      <w:r w:rsidRPr="00900E94">
        <w:rPr>
          <w:rFonts w:ascii="Times New Roman" w:hAnsi="Times New Roman" w:cs="Times New Roman"/>
          <w:color w:val="202124"/>
          <w:sz w:val="28"/>
          <w:szCs w:val="28"/>
        </w:rPr>
        <w:t>] представ</w:t>
      </w:r>
      <w:r>
        <w:rPr>
          <w:rFonts w:ascii="Times New Roman" w:hAnsi="Times New Roman" w:cs="Times New Roman"/>
          <w:color w:val="202124"/>
          <w:sz w:val="28"/>
          <w:szCs w:val="28"/>
        </w:rPr>
        <w:t>или</w:t>
      </w:r>
      <w:r w:rsidRPr="00900E94">
        <w:rPr>
          <w:rFonts w:ascii="Times New Roman" w:hAnsi="Times New Roman" w:cs="Times New Roman"/>
          <w:color w:val="202124"/>
          <w:sz w:val="28"/>
          <w:szCs w:val="28"/>
        </w:rPr>
        <w:t xml:space="preserve"> общий путь синтеза </w:t>
      </w:r>
      <w:proofErr w:type="spellStart"/>
      <w:r w:rsidRPr="00900E94">
        <w:rPr>
          <w:rFonts w:ascii="Times New Roman" w:hAnsi="Times New Roman" w:cs="Times New Roman"/>
          <w:color w:val="202124"/>
          <w:sz w:val="28"/>
          <w:szCs w:val="28"/>
        </w:rPr>
        <w:t>карбопиронинов</w:t>
      </w:r>
      <w:proofErr w:type="spellEnd"/>
      <w:r w:rsidRPr="00900E94">
        <w:rPr>
          <w:rFonts w:ascii="Times New Roman" w:hAnsi="Times New Roman" w:cs="Times New Roman"/>
          <w:color w:val="202124"/>
          <w:sz w:val="28"/>
          <w:szCs w:val="28"/>
        </w:rPr>
        <w:t xml:space="preserve"> с вариабельными функциональными группами в получаемом флуоресцентном красителе</w:t>
      </w:r>
      <w:r w:rsidR="000A165A">
        <w:rPr>
          <w:rFonts w:ascii="Times New Roman" w:hAnsi="Times New Roman" w:cs="Times New Roman"/>
          <w:color w:val="202124"/>
          <w:sz w:val="28"/>
          <w:szCs w:val="28"/>
        </w:rPr>
        <w:t xml:space="preserve">, рассмотрев производные </w:t>
      </w:r>
      <w:r w:rsidR="000A165A" w:rsidRPr="000A165A">
        <w:rPr>
          <w:rFonts w:ascii="Times New Roman" w:hAnsi="Times New Roman" w:cs="Times New Roman"/>
          <w:color w:val="202124"/>
          <w:sz w:val="28"/>
          <w:szCs w:val="28"/>
        </w:rPr>
        <w:t>1,2,3,4-тетрагидрохинолина в качестве кандидатов на исходное соединение</w:t>
      </w:r>
      <w:r w:rsidRPr="00900E94">
        <w:rPr>
          <w:rFonts w:ascii="Times New Roman" w:hAnsi="Times New Roman" w:cs="Times New Roman"/>
          <w:color w:val="202124"/>
          <w:sz w:val="28"/>
          <w:szCs w:val="28"/>
        </w:rPr>
        <w:t xml:space="preserve">. Имея две 2-метоксиэтильные группы, исходный краситель растворим в воде и большинстве органических растворителей. Деметилирование красителя или его предшественников является простым, чистым и дает соединения с одной или двумя 2-гидроксиэтильными группами, которые можно использовать для дальнейших превращений. Описан многостадийный синтез красителя, начиная с простого предшественника и используя одну временную защитную группу. </w:t>
      </w:r>
    </w:p>
    <w:p w:rsidR="00E147E2" w:rsidRDefault="00E147E2" w:rsidP="00C4728B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Поскольку за проводимой конденсацией следует циклизация при повышенных температурах в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минерально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кислой среде, это создает непомерно суровые условия для большинства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аминозащитных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групп, поэтому в качестве временной защитой группы использовалась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бензильная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группа.</w:t>
      </w:r>
    </w:p>
    <w:p w:rsidR="00426243" w:rsidRDefault="00426243" w:rsidP="000A165A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Из </w:t>
      </w:r>
      <w:r w:rsidRPr="000A165A">
        <w:rPr>
          <w:rFonts w:ascii="Times New Roman" w:hAnsi="Times New Roman" w:cs="Times New Roman"/>
          <w:color w:val="202124"/>
          <w:sz w:val="28"/>
          <w:szCs w:val="28"/>
        </w:rPr>
        <w:t>1,2,3,4-тетрагидрохинолина</w:t>
      </w:r>
      <w:r>
        <w:rPr>
          <w:rFonts w:ascii="Times New Roman" w:hAnsi="Times New Roman" w:cs="Times New Roman"/>
          <w:color w:val="202124"/>
          <w:sz w:val="28"/>
          <w:szCs w:val="28"/>
        </w:rPr>
        <w:t xml:space="preserve"> получают два ключевых вещества для дальнейшей конденсации. Чтобы получить первое, </w:t>
      </w:r>
      <w:r w:rsidRPr="000A165A">
        <w:rPr>
          <w:rFonts w:ascii="Times New Roman" w:hAnsi="Times New Roman" w:cs="Times New Roman"/>
          <w:color w:val="202124"/>
          <w:sz w:val="28"/>
          <w:szCs w:val="28"/>
        </w:rPr>
        <w:t>галоген (</w:t>
      </w:r>
      <w:proofErr w:type="spellStart"/>
      <w:r w:rsidRPr="000A165A">
        <w:rPr>
          <w:rFonts w:ascii="Times New Roman" w:hAnsi="Times New Roman" w:cs="Times New Roman"/>
          <w:color w:val="202124"/>
          <w:sz w:val="28"/>
          <w:szCs w:val="28"/>
        </w:rPr>
        <w:t>Br</w:t>
      </w:r>
      <w:proofErr w:type="spellEnd"/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 или I) вводили в положение 7 ароматического кольца.</w:t>
      </w:r>
    </w:p>
    <w:p w:rsidR="00D901F1" w:rsidRDefault="00D901F1" w:rsidP="000A165A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Синтез через бром-производное представлен на следующей схеме.</w:t>
      </w:r>
    </w:p>
    <w:p w:rsidR="00D901F1" w:rsidRDefault="00D901F1" w:rsidP="00D74165">
      <w:pPr>
        <w:pStyle w:val="HTML"/>
        <w:spacing w:after="240"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lastRenderedPageBreak/>
        <w:drawing>
          <wp:inline distT="0" distB="0" distL="0" distR="0">
            <wp:extent cx="5085042" cy="2298032"/>
            <wp:effectExtent l="0" t="0" r="0" b="1270"/>
            <wp:docPr id="4931388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38877" name="Рисунок 4931388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52" cy="23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43" w:rsidRDefault="00426243" w:rsidP="000A165A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В случае субстрата </w:t>
      </w:r>
      <w:r>
        <w:rPr>
          <w:rFonts w:ascii="Times New Roman" w:hAnsi="Times New Roman" w:cs="Times New Roman"/>
          <w:color w:val="202124"/>
          <w:sz w:val="28"/>
          <w:szCs w:val="28"/>
        </w:rPr>
        <w:t>на основе йода</w:t>
      </w:r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 требуемая последовательность была длиннее: группу NH сначала нужно было временно защитить ацетильной (</w:t>
      </w:r>
      <w:proofErr w:type="spellStart"/>
      <w:r w:rsidRPr="000A165A">
        <w:rPr>
          <w:rFonts w:ascii="Times New Roman" w:hAnsi="Times New Roman" w:cs="Times New Roman"/>
          <w:color w:val="202124"/>
          <w:sz w:val="28"/>
          <w:szCs w:val="28"/>
        </w:rPr>
        <w:t>Ac</w:t>
      </w:r>
      <w:proofErr w:type="spellEnd"/>
      <w:r w:rsidRPr="000A165A">
        <w:rPr>
          <w:rFonts w:ascii="Times New Roman" w:hAnsi="Times New Roman" w:cs="Times New Roman"/>
          <w:color w:val="202124"/>
          <w:sz w:val="28"/>
          <w:szCs w:val="28"/>
        </w:rPr>
        <w:t>) или другой электроноакцепторной группой.</w:t>
      </w:r>
    </w:p>
    <w:p w:rsidR="00D901F1" w:rsidRDefault="00D901F1" w:rsidP="000A165A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noProof/>
        </w:rPr>
        <w:drawing>
          <wp:inline distT="0" distB="0" distL="0" distR="0" wp14:anchorId="14178D3E" wp14:editId="6692344D">
            <wp:extent cx="5936615" cy="3148330"/>
            <wp:effectExtent l="0" t="0" r="0" b="1270"/>
            <wp:docPr id="11109880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88012" name="Рисунок 11109880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65" w:rsidRDefault="00D74165" w:rsidP="000A165A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Дальнейший переход аналогичен предложенному Томасом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Паст</w:t>
      </w:r>
      <w:r w:rsidR="0001018C">
        <w:rPr>
          <w:rFonts w:ascii="Times New Roman" w:hAnsi="Times New Roman" w:cs="Times New Roman"/>
          <w:color w:val="202124"/>
          <w:sz w:val="28"/>
          <w:szCs w:val="28"/>
        </w:rPr>
        <w:t>ь</w:t>
      </w:r>
      <w:r>
        <w:rPr>
          <w:rFonts w:ascii="Times New Roman" w:hAnsi="Times New Roman" w:cs="Times New Roman"/>
          <w:color w:val="202124"/>
          <w:sz w:val="28"/>
          <w:szCs w:val="28"/>
        </w:rPr>
        <w:t>ериком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.</w:t>
      </w:r>
    </w:p>
    <w:p w:rsidR="00D74165" w:rsidRDefault="00D74165" w:rsidP="00D74165">
      <w:pPr>
        <w:pStyle w:val="HTML"/>
        <w:spacing w:after="240"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4006516" cy="1118945"/>
            <wp:effectExtent l="0" t="0" r="0" b="0"/>
            <wp:docPr id="9724764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76464" name="Рисунок 9724764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772" cy="11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43" w:rsidRDefault="00426243" w:rsidP="00426243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lastRenderedPageBreak/>
        <w:t>Второе ключевое звено для дальнейшей конденсации получают по следующей схеме.</w:t>
      </w:r>
    </w:p>
    <w:p w:rsidR="00D901F1" w:rsidRDefault="00426243" w:rsidP="00426243">
      <w:pPr>
        <w:pStyle w:val="HTML"/>
        <w:spacing w:after="240"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4307305" cy="2296246"/>
            <wp:effectExtent l="0" t="0" r="0" b="2540"/>
            <wp:docPr id="17142347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34790" name="Рисунок 171423479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447" cy="23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30" w:rsidRDefault="004C0E3E" w:rsidP="004C0E3E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Дальнейшая конденсация ключевых звеньев с последующим снятием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бензильной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защиты ведет к образованию продукта, чувствительного к окислению кислородом воздуха. Для такого соединения проводить дальнейшей алкилирование по </w:t>
      </w:r>
      <w:r w:rsidR="00A8456D">
        <w:rPr>
          <w:rFonts w:ascii="Times New Roman" w:hAnsi="Times New Roman" w:cs="Times New Roman"/>
          <w:color w:val="202124"/>
          <w:sz w:val="28"/>
          <w:szCs w:val="28"/>
        </w:rPr>
        <w:t>а</w:t>
      </w:r>
      <w:r>
        <w:rPr>
          <w:rFonts w:ascii="Times New Roman" w:hAnsi="Times New Roman" w:cs="Times New Roman"/>
          <w:color w:val="202124"/>
          <w:sz w:val="28"/>
          <w:szCs w:val="28"/>
        </w:rPr>
        <w:t xml:space="preserve">томам азота невозможно из-за потери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нуклеофильности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в связи с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делокализовавшимся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положительным зарядом. Поэтому алкилирование должно предшествовать окислению и проводиться в инертной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атомсфере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. В ходе алкилирование одним из побочных продуктов выступает частично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алкилированный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несимметричный продукт.</w:t>
      </w:r>
    </w:p>
    <w:p w:rsidR="004C0E3E" w:rsidRDefault="00DF1230" w:rsidP="004C0E3E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DF1230">
        <w:rPr>
          <w:rFonts w:ascii="Times New Roman" w:hAnsi="Times New Roman" w:cs="Times New Roman"/>
          <w:noProof/>
          <w:color w:val="202124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 wp14:anchorId="28D66C03" wp14:editId="44FA7346">
            <wp:extent cx="5936615" cy="2124710"/>
            <wp:effectExtent l="0" t="0" r="0" b="0"/>
            <wp:docPr id="20846861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86142" name="Рисунок 20846861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3E" w:rsidRDefault="004C0E3E" w:rsidP="004C0E3E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3A3CC1" w:rsidRPr="003A3CC1">
        <w:rPr>
          <w:rFonts w:ascii="Times New Roman" w:hAnsi="Times New Roman" w:cs="Times New Roman"/>
          <w:color w:val="202124"/>
          <w:sz w:val="28"/>
          <w:szCs w:val="28"/>
        </w:rPr>
        <w:t xml:space="preserve">Окисление до кетона проводилось в присутствии </w:t>
      </w:r>
      <w:proofErr w:type="spellStart"/>
      <w:r w:rsidR="003A3CC1" w:rsidRPr="003A3CC1">
        <w:rPr>
          <w:rFonts w:ascii="Times New Roman" w:hAnsi="Times New Roman" w:cs="Times New Roman"/>
          <w:color w:val="202124"/>
          <w:sz w:val="28"/>
          <w:szCs w:val="28"/>
          <w:lang w:val="en-US"/>
        </w:rPr>
        <w:t>KMnO</w:t>
      </w:r>
      <w:proofErr w:type="spellEnd"/>
      <w:r w:rsidR="003A3CC1" w:rsidRPr="003A3CC1">
        <w:rPr>
          <w:rFonts w:ascii="Times New Roman" w:hAnsi="Times New Roman" w:cs="Times New Roman"/>
          <w:color w:val="202124"/>
          <w:sz w:val="28"/>
          <w:szCs w:val="28"/>
          <w:vertAlign w:val="subscript"/>
        </w:rPr>
        <w:t>4</w:t>
      </w:r>
      <w:r w:rsidR="003A3CC1" w:rsidRPr="003A3CC1">
        <w:rPr>
          <w:rFonts w:ascii="Times New Roman" w:hAnsi="Times New Roman" w:cs="Times New Roman"/>
          <w:color w:val="202124"/>
          <w:sz w:val="28"/>
          <w:szCs w:val="28"/>
        </w:rPr>
        <w:t xml:space="preserve"> при пониженной температуре, так как окисление перманганатом в сравнении с другими </w:t>
      </w:r>
      <w:r w:rsidR="003A3CC1" w:rsidRPr="003A3CC1">
        <w:rPr>
          <w:rFonts w:ascii="Times New Roman" w:hAnsi="Times New Roman" w:cs="Times New Roman"/>
          <w:color w:val="202124"/>
          <w:sz w:val="28"/>
          <w:szCs w:val="28"/>
        </w:rPr>
        <w:lastRenderedPageBreak/>
        <w:t>окислителями (</w:t>
      </w:r>
      <w:r w:rsidR="003A3CC1" w:rsidRPr="003A3CC1">
        <w:rPr>
          <w:rFonts w:ascii="Times New Roman" w:hAnsi="Times New Roman" w:cs="Times New Roman"/>
          <w:sz w:val="28"/>
          <w:szCs w:val="28"/>
        </w:rPr>
        <w:t>диоксид селена и хромовый ангидрид в диоксане и уксусной кислоте соответственно</w:t>
      </w:r>
      <w:r w:rsidR="003A3CC1" w:rsidRPr="003A3CC1">
        <w:rPr>
          <w:rFonts w:ascii="Times New Roman" w:hAnsi="Times New Roman" w:cs="Times New Roman"/>
          <w:color w:val="202124"/>
          <w:sz w:val="28"/>
          <w:szCs w:val="28"/>
        </w:rPr>
        <w:t>) дало больший выход (до 70% в сравнении с 15% соответственно)</w:t>
      </w:r>
      <w:r w:rsidR="003A3CC1">
        <w:rPr>
          <w:rFonts w:ascii="Times New Roman" w:hAnsi="Times New Roman" w:cs="Times New Roman"/>
          <w:color w:val="202124"/>
          <w:sz w:val="28"/>
          <w:szCs w:val="28"/>
        </w:rPr>
        <w:t xml:space="preserve">. </w:t>
      </w:r>
    </w:p>
    <w:p w:rsidR="00DF1230" w:rsidRPr="00DF1230" w:rsidRDefault="007565E5" w:rsidP="00A8456D">
      <w:pPr>
        <w:pStyle w:val="HTML"/>
        <w:spacing w:after="240"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4656221" cy="1207758"/>
            <wp:effectExtent l="0" t="0" r="0" b="0"/>
            <wp:docPr id="6787922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92289" name="Рисунок 6787922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470" cy="1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4DD" w:rsidRPr="00A8456D" w:rsidRDefault="007D04DD" w:rsidP="000C1F02">
      <w:pPr>
        <w:spacing w:after="240" w:line="360" w:lineRule="auto"/>
        <w:jc w:val="both"/>
      </w:pPr>
      <w:r>
        <w:t>Затем</w:t>
      </w:r>
      <w:r w:rsidR="0082514C" w:rsidRPr="0082514C">
        <w:t xml:space="preserve"> присоединяется третье ароматическое кольцо</w:t>
      </w:r>
      <w:r>
        <w:t>, про</w:t>
      </w:r>
      <w:r w:rsidR="00A8456D">
        <w:t xml:space="preserve">ходит </w:t>
      </w:r>
      <w:r>
        <w:t>реакци</w:t>
      </w:r>
      <w:r w:rsidR="00FD5020">
        <w:t>я</w:t>
      </w:r>
      <w:r>
        <w:t xml:space="preserve"> кетона с </w:t>
      </w:r>
      <w:proofErr w:type="spellStart"/>
      <w:r>
        <w:t>ариллитиевым</w:t>
      </w:r>
      <w:proofErr w:type="spellEnd"/>
      <w:r>
        <w:t xml:space="preserve"> реагентом.</w:t>
      </w:r>
      <w:r w:rsidR="00527F73">
        <w:t xml:space="preserve"> Следующий за метилированием гидролиз прив</w:t>
      </w:r>
      <w:r w:rsidR="00FD5020">
        <w:t>одит</w:t>
      </w:r>
      <w:r w:rsidR="00527F73">
        <w:t xml:space="preserve"> к циклизации. </w:t>
      </w:r>
    </w:p>
    <w:p w:rsidR="007D04DD" w:rsidRDefault="007D04DD" w:rsidP="000C1F02">
      <w:pPr>
        <w:spacing w:after="240" w:line="360" w:lineRule="auto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5936615" cy="3034665"/>
            <wp:effectExtent l="0" t="0" r="0" b="635"/>
            <wp:docPr id="3879190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19045" name="Рисунок 3879190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6B" w:rsidRPr="00A8456D" w:rsidRDefault="00C55C6B" w:rsidP="00C55C6B">
      <w:pPr>
        <w:spacing w:after="240" w:line="360" w:lineRule="auto"/>
        <w:jc w:val="both"/>
      </w:pPr>
      <w:r w:rsidRPr="000C1F02">
        <w:t xml:space="preserve">Краситель 1а был получен </w:t>
      </w:r>
      <w:r w:rsidR="009C53B8">
        <w:t xml:space="preserve">с выходом 80 % </w:t>
      </w:r>
      <w:r w:rsidRPr="000C1F02">
        <w:t>в виде водорастворимого твердого вещества темно-синего цвета с высоким коэффициентом экстинкции и интенсивной красной флуоресценцией в</w:t>
      </w:r>
      <w:r w:rsidR="00A8456D">
        <w:t xml:space="preserve"> растворах. </w:t>
      </w:r>
      <w:r w:rsidRPr="000C1F02">
        <w:t>Соединение также хорошо растворяется в большинстве органических</w:t>
      </w:r>
      <w:r w:rsidRPr="00C55C6B">
        <w:t xml:space="preserve"> </w:t>
      </w:r>
      <w:r w:rsidRPr="000C1F02">
        <w:t xml:space="preserve">растворителей (кроме </w:t>
      </w:r>
      <w:proofErr w:type="spellStart"/>
      <w:r w:rsidRPr="000C1F02">
        <w:t>алканов</w:t>
      </w:r>
      <w:proofErr w:type="spellEnd"/>
      <w:r w:rsidRPr="000C1F02">
        <w:t xml:space="preserve">).  </w:t>
      </w:r>
      <w:r w:rsidR="00A8456D">
        <w:t>Из него можно было получить</w:t>
      </w:r>
      <w:r w:rsidR="0027666E">
        <w:t xml:space="preserve"> (экстрагировав из хлористого метилена, с помощью хроматографии)</w:t>
      </w:r>
      <w:r w:rsidR="00A8456D">
        <w:t xml:space="preserve"> также красители </w:t>
      </w:r>
      <w:r w:rsidR="00A8456D" w:rsidRPr="00A8456D">
        <w:t>1</w:t>
      </w:r>
      <w:r w:rsidR="00A8456D">
        <w:rPr>
          <w:lang w:val="en-US"/>
        </w:rPr>
        <w:t>b</w:t>
      </w:r>
      <w:r w:rsidR="009C53B8">
        <w:t xml:space="preserve"> (с выходом в 82%)</w:t>
      </w:r>
      <w:r w:rsidR="00A8456D" w:rsidRPr="00A8456D">
        <w:t xml:space="preserve"> </w:t>
      </w:r>
      <w:r w:rsidR="00A8456D">
        <w:t>и 1</w:t>
      </w:r>
      <w:r w:rsidR="00A8456D">
        <w:rPr>
          <w:lang w:val="en-US"/>
        </w:rPr>
        <w:t>c</w:t>
      </w:r>
      <w:r w:rsidR="009C53B8">
        <w:t xml:space="preserve"> (с </w:t>
      </w:r>
      <w:r w:rsidR="009C53B8">
        <w:lastRenderedPageBreak/>
        <w:t>выходом 90%)</w:t>
      </w:r>
      <w:r w:rsidR="00A8456D">
        <w:t>, последний из которы</w:t>
      </w:r>
      <w:r w:rsidR="00A8456D" w:rsidRPr="00A8456D">
        <w:t>х</w:t>
      </w:r>
      <w:r w:rsidR="00A8456D">
        <w:t xml:space="preserve"> </w:t>
      </w:r>
      <w:r w:rsidR="00A8456D" w:rsidRPr="00A8456D">
        <w:t xml:space="preserve">отлично подходит для </w:t>
      </w:r>
      <w:proofErr w:type="spellStart"/>
      <w:r w:rsidR="00A8456D" w:rsidRPr="00A8456D">
        <w:t>биоконъюгации</w:t>
      </w:r>
      <w:proofErr w:type="spellEnd"/>
      <w:r w:rsidR="00A8456D" w:rsidRPr="00A8456D">
        <w:t xml:space="preserve"> и STED-визуализации.</w:t>
      </w:r>
    </w:p>
    <w:p w:rsidR="00C55C6B" w:rsidRDefault="00C55C6B" w:rsidP="00C55C6B">
      <w:pPr>
        <w:spacing w:after="240" w:line="360" w:lineRule="auto"/>
        <w:jc w:val="both"/>
      </w:pPr>
      <w:r>
        <w:rPr>
          <w:noProof/>
        </w:rPr>
        <w:drawing>
          <wp:inline distT="0" distB="0" distL="0" distR="0">
            <wp:extent cx="6316579" cy="1356360"/>
            <wp:effectExtent l="0" t="0" r="0" b="2540"/>
            <wp:docPr id="210555379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53794" name="Рисунок 21055537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488" cy="135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F02">
        <w:t xml:space="preserve"> </w:t>
      </w:r>
    </w:p>
    <w:p w:rsidR="00A8456D" w:rsidRDefault="00A8456D" w:rsidP="00A8456D">
      <w:pPr>
        <w:pStyle w:val="HTML"/>
        <w:spacing w:after="24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Важнейшим шагом является возможность </w:t>
      </w:r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удалить или модифицировать </w:t>
      </w:r>
      <w:r w:rsidR="009C53B8"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2-метоксиэтильную </w:t>
      </w:r>
      <w:r w:rsidRPr="000A165A">
        <w:rPr>
          <w:rFonts w:ascii="Times New Roman" w:hAnsi="Times New Roman" w:cs="Times New Roman"/>
          <w:color w:val="202124"/>
          <w:sz w:val="28"/>
          <w:szCs w:val="28"/>
        </w:rPr>
        <w:t>группу (</w:t>
      </w:r>
      <w:r w:rsidR="009C53B8">
        <w:rPr>
          <w:rFonts w:ascii="Times New Roman" w:hAnsi="Times New Roman" w:cs="Times New Roman"/>
          <w:color w:val="202124"/>
          <w:sz w:val="28"/>
          <w:szCs w:val="28"/>
        </w:rPr>
        <w:t>точнее,</w:t>
      </w:r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 ее часть) так, чтобы полученная молекула стала еще более полярной и гидрофильной. Эта группа может противостоять окислителям в мягких условиях, а также легко </w:t>
      </w:r>
      <w:proofErr w:type="spellStart"/>
      <w:r w:rsidRPr="000A165A">
        <w:rPr>
          <w:rFonts w:ascii="Times New Roman" w:hAnsi="Times New Roman" w:cs="Times New Roman"/>
          <w:color w:val="202124"/>
          <w:sz w:val="28"/>
          <w:szCs w:val="28"/>
        </w:rPr>
        <w:t>деметилируется</w:t>
      </w:r>
      <w:proofErr w:type="spellEnd"/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0A165A">
        <w:rPr>
          <w:rFonts w:ascii="Times New Roman" w:hAnsi="Times New Roman" w:cs="Times New Roman"/>
          <w:color w:val="202124"/>
          <w:sz w:val="28"/>
          <w:szCs w:val="28"/>
        </w:rPr>
        <w:t>Метоксигруппа</w:t>
      </w:r>
      <w:proofErr w:type="spellEnd"/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 (</w:t>
      </w:r>
      <w:r w:rsidRPr="000A165A">
        <w:rPr>
          <w:rFonts w:ascii="Times New Roman" w:hAnsi="Times New Roman" w:cs="Times New Roman"/>
          <w:color w:val="202124"/>
          <w:sz w:val="28"/>
          <w:szCs w:val="28"/>
          <w:lang w:val="en-US"/>
        </w:rPr>
        <w:t>CH</w:t>
      </w:r>
      <w:r w:rsidRPr="009C53B8">
        <w:rPr>
          <w:rFonts w:ascii="Times New Roman" w:hAnsi="Times New Roman" w:cs="Times New Roman"/>
          <w:color w:val="202124"/>
          <w:sz w:val="28"/>
          <w:szCs w:val="28"/>
          <w:vertAlign w:val="subscript"/>
        </w:rPr>
        <w:t>3</w:t>
      </w:r>
      <w:r w:rsidRPr="000A165A">
        <w:rPr>
          <w:rFonts w:ascii="Times New Roman" w:hAnsi="Times New Roman" w:cs="Times New Roman"/>
          <w:color w:val="202124"/>
          <w:sz w:val="28"/>
          <w:szCs w:val="28"/>
          <w:lang w:val="en-US"/>
        </w:rPr>
        <w:t>O</w:t>
      </w:r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) сама по себе гораздо более </w:t>
      </w:r>
      <w:proofErr w:type="spellStart"/>
      <w:r w:rsidRPr="000A165A">
        <w:rPr>
          <w:rFonts w:ascii="Times New Roman" w:hAnsi="Times New Roman" w:cs="Times New Roman"/>
          <w:color w:val="202124"/>
          <w:sz w:val="28"/>
          <w:szCs w:val="28"/>
        </w:rPr>
        <w:t>полярна</w:t>
      </w:r>
      <w:proofErr w:type="spellEnd"/>
      <w:r w:rsidRPr="000A165A">
        <w:rPr>
          <w:rFonts w:ascii="Times New Roman" w:hAnsi="Times New Roman" w:cs="Times New Roman"/>
          <w:color w:val="202124"/>
          <w:sz w:val="28"/>
          <w:szCs w:val="28"/>
        </w:rPr>
        <w:t xml:space="preserve">, чем алкильная группа, и известно, что она увеличивает растворимость и снижает кристалличность органических соединений. </w:t>
      </w:r>
    </w:p>
    <w:p w:rsidR="00C55C6B" w:rsidRPr="003F4FCC" w:rsidRDefault="00C55C6B" w:rsidP="00C55C6B">
      <w:pPr>
        <w:spacing w:after="240" w:line="360" w:lineRule="auto"/>
        <w:jc w:val="both"/>
      </w:pPr>
      <w:r>
        <w:t xml:space="preserve">Обработка </w:t>
      </w:r>
      <w:r w:rsidR="003F4FCC">
        <w:t>1</w:t>
      </w:r>
      <w:r w:rsidR="003F4FCC">
        <w:rPr>
          <w:lang w:val="en-US"/>
        </w:rPr>
        <w:t>b</w:t>
      </w:r>
      <w:r w:rsidR="003F4FCC" w:rsidRPr="003F4FCC">
        <w:t xml:space="preserve"> </w:t>
      </w:r>
      <w:r w:rsidR="003F4FCC" w:rsidRPr="00C55C6B">
        <w:t>BBr</w:t>
      </w:r>
      <w:r w:rsidR="003F4FCC" w:rsidRPr="003F4FCC">
        <w:rPr>
          <w:vertAlign w:val="subscript"/>
        </w:rPr>
        <w:t>3</w:t>
      </w:r>
      <w:r w:rsidR="003F4FCC" w:rsidRPr="00C55C6B">
        <w:t xml:space="preserve"> в </w:t>
      </w:r>
      <w:proofErr w:type="spellStart"/>
      <w:r w:rsidR="003F4FCC" w:rsidRPr="00C55C6B">
        <w:t>дихлорметане</w:t>
      </w:r>
      <w:proofErr w:type="spellEnd"/>
      <w:r w:rsidR="003F4FCC" w:rsidRPr="00C55C6B">
        <w:t xml:space="preserve"> дает желаемое </w:t>
      </w:r>
      <w:r w:rsidR="003F4FCC">
        <w:t>сел</w:t>
      </w:r>
      <w:r w:rsidR="009C53B8">
        <w:t>е</w:t>
      </w:r>
      <w:r w:rsidR="003F4FCC">
        <w:t xml:space="preserve">ктивное </w:t>
      </w:r>
      <w:proofErr w:type="spellStart"/>
      <w:r w:rsidR="003F4FCC" w:rsidRPr="00C55C6B">
        <w:t>деметилированное</w:t>
      </w:r>
      <w:proofErr w:type="spellEnd"/>
      <w:r w:rsidR="003F4FCC" w:rsidRPr="00C55C6B">
        <w:t xml:space="preserve"> соединение 2a с хорошим выходом</w:t>
      </w:r>
      <w:r w:rsidR="003F4FCC">
        <w:t xml:space="preserve"> (до 62</w:t>
      </w:r>
      <w:r w:rsidR="003F4FCC" w:rsidRPr="003F4FCC">
        <w:t>%)</w:t>
      </w:r>
      <w:r w:rsidR="003F4FCC">
        <w:t>.</w:t>
      </w:r>
    </w:p>
    <w:p w:rsidR="003F4FCC" w:rsidRPr="003F4FCC" w:rsidRDefault="003F4FCC" w:rsidP="00C55C6B">
      <w:pPr>
        <w:spacing w:after="240" w:line="360" w:lineRule="auto"/>
        <w:jc w:val="both"/>
      </w:pPr>
      <w:r>
        <w:rPr>
          <w:noProof/>
        </w:rPr>
        <w:drawing>
          <wp:inline distT="0" distB="0" distL="0" distR="0">
            <wp:extent cx="5936615" cy="2219325"/>
            <wp:effectExtent l="0" t="0" r="0" b="3175"/>
            <wp:docPr id="189270118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01184" name="Рисунок 189270118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6B" w:rsidRDefault="00C55C6B" w:rsidP="00C55C6B">
      <w:pPr>
        <w:spacing w:after="240" w:line="360" w:lineRule="auto"/>
        <w:jc w:val="both"/>
      </w:pPr>
      <w:r w:rsidRPr="00C55C6B">
        <w:t xml:space="preserve">Соответственно, в тех же условиях реакции соединение 1c было </w:t>
      </w:r>
      <w:proofErr w:type="spellStart"/>
      <w:r w:rsidRPr="00C55C6B">
        <w:t>деметилировано</w:t>
      </w:r>
      <w:proofErr w:type="spellEnd"/>
      <w:r w:rsidRPr="00C55C6B">
        <w:t xml:space="preserve"> до 2b</w:t>
      </w:r>
      <w:r w:rsidR="003F4FCC">
        <w:t xml:space="preserve"> с выходом до 74%</w:t>
      </w:r>
      <w:r w:rsidRPr="00C55C6B">
        <w:t xml:space="preserve">. </w:t>
      </w:r>
    </w:p>
    <w:p w:rsidR="00C55C6B" w:rsidRDefault="003F4FCC" w:rsidP="000C1F02">
      <w:pPr>
        <w:spacing w:after="24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6615" cy="2272030"/>
            <wp:effectExtent l="0" t="0" r="0" b="1270"/>
            <wp:docPr id="19382760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76094" name="Рисунок 19382760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153" w:rsidRPr="00F17199" w:rsidRDefault="003F4FCC" w:rsidP="00864807">
      <w:pPr>
        <w:spacing w:after="240" w:line="360" w:lineRule="auto"/>
        <w:jc w:val="both"/>
        <w:rPr>
          <w:color w:val="auto"/>
        </w:rPr>
      </w:pPr>
      <w:r w:rsidRPr="00C55C6B">
        <w:t xml:space="preserve">Таким образом, была продемонстрирована возможность плавного изменения </w:t>
      </w:r>
      <w:r w:rsidRPr="00F17199">
        <w:rPr>
          <w:color w:val="auto"/>
        </w:rPr>
        <w:t>заместителей в конечном красителе.</w:t>
      </w:r>
      <w:r w:rsidR="005D7D70" w:rsidRPr="00F17199">
        <w:rPr>
          <w:color w:val="auto"/>
        </w:rPr>
        <w:t xml:space="preserve"> </w:t>
      </w:r>
    </w:p>
    <w:p w:rsidR="00864807" w:rsidRPr="00F17199" w:rsidRDefault="00FD5020" w:rsidP="00F17199">
      <w:pPr>
        <w:pStyle w:val="1"/>
        <w:numPr>
          <w:ilvl w:val="1"/>
          <w:numId w:val="9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36968881"/>
      <w:r w:rsidRPr="00F17199">
        <w:rPr>
          <w:rFonts w:ascii="Times New Roman" w:hAnsi="Times New Roman" w:cs="Times New Roman"/>
          <w:color w:val="auto"/>
          <w:sz w:val="28"/>
          <w:szCs w:val="28"/>
        </w:rPr>
        <w:t xml:space="preserve">Синтез </w:t>
      </w:r>
      <w:proofErr w:type="spellStart"/>
      <w:r w:rsidRPr="00F17199">
        <w:rPr>
          <w:rFonts w:ascii="Times New Roman" w:hAnsi="Times New Roman" w:cs="Times New Roman"/>
          <w:color w:val="auto"/>
          <w:sz w:val="28"/>
          <w:szCs w:val="28"/>
        </w:rPr>
        <w:t>карбопиронинов</w:t>
      </w:r>
      <w:proofErr w:type="spellEnd"/>
      <w:r w:rsidRPr="00F17199">
        <w:rPr>
          <w:rFonts w:ascii="Times New Roman" w:hAnsi="Times New Roman" w:cs="Times New Roman"/>
          <w:color w:val="auto"/>
          <w:sz w:val="28"/>
          <w:szCs w:val="28"/>
        </w:rPr>
        <w:t xml:space="preserve"> 580C</w:t>
      </w:r>
      <w:r w:rsidRPr="00F17199">
        <w:rPr>
          <w:rFonts w:ascii="Times New Roman" w:hAnsi="Times New Roman" w:cs="Times New Roman"/>
          <w:color w:val="auto"/>
          <w:sz w:val="28"/>
          <w:szCs w:val="28"/>
          <w:lang w:val="en-US"/>
        </w:rPr>
        <w:t>P</w:t>
      </w:r>
      <w:r w:rsidRPr="00F17199">
        <w:rPr>
          <w:rFonts w:ascii="Times New Roman" w:hAnsi="Times New Roman" w:cs="Times New Roman"/>
          <w:color w:val="auto"/>
          <w:sz w:val="28"/>
          <w:szCs w:val="28"/>
        </w:rPr>
        <w:t xml:space="preserve"> и 610</w:t>
      </w:r>
      <w:r w:rsidRPr="00F17199">
        <w:rPr>
          <w:rFonts w:ascii="Times New Roman" w:hAnsi="Times New Roman" w:cs="Times New Roman"/>
          <w:color w:val="auto"/>
          <w:sz w:val="28"/>
          <w:szCs w:val="28"/>
          <w:lang w:val="en-US"/>
        </w:rPr>
        <w:t>CP</w:t>
      </w:r>
      <w:bookmarkEnd w:id="6"/>
    </w:p>
    <w:p w:rsidR="00027153" w:rsidRDefault="00D30392">
      <w:pPr>
        <w:spacing w:line="360" w:lineRule="auto"/>
        <w:jc w:val="both"/>
      </w:pPr>
      <w:r>
        <w:t>Два из предложенных Алексеем Буткевичем и соавторами [</w:t>
      </w:r>
      <w:r w:rsidR="0001018C">
        <w:t>1</w:t>
      </w:r>
      <w:r w:rsidRPr="00D30392">
        <w:t>]</w:t>
      </w:r>
      <w:r>
        <w:t xml:space="preserve"> для синтеза</w:t>
      </w:r>
      <w:r w:rsidRPr="00D30392">
        <w:t xml:space="preserve"> </w:t>
      </w:r>
      <w:proofErr w:type="spellStart"/>
      <w:r>
        <w:t>карбопиронины</w:t>
      </w:r>
      <w:proofErr w:type="spellEnd"/>
      <w:r>
        <w:t xml:space="preserve"> </w:t>
      </w:r>
      <w:r w:rsidR="008B737D" w:rsidRPr="008B737D">
        <w:t xml:space="preserve">580CP и 610CP хорошо показали себя при визуализации живых клеток. </w:t>
      </w:r>
      <w:r w:rsidR="00A41BD7" w:rsidRPr="00A41BD7">
        <w:t xml:space="preserve">Для красителей </w:t>
      </w:r>
      <w:bookmarkStart w:id="7" w:name="OLE_LINK3"/>
      <w:r w:rsidR="00A41BD7" w:rsidRPr="00A41BD7">
        <w:t>580CP</w:t>
      </w:r>
      <w:bookmarkEnd w:id="7"/>
      <w:r w:rsidR="00A41BD7" w:rsidRPr="00A41BD7">
        <w:t xml:space="preserve"> и 610CP конфокальные и STED-изображения были яркими и не имели фоновой флуоресценции, а окрашивание было равномерным.</w:t>
      </w:r>
      <w:r w:rsidR="007F0E26">
        <w:t xml:space="preserve"> </w:t>
      </w:r>
      <w:r w:rsidR="007F0E26" w:rsidRPr="00A41BD7">
        <w:t>580CP</w:t>
      </w:r>
      <w:r w:rsidR="007F0E26">
        <w:t xml:space="preserve"> представлен в виде бесцветной и </w:t>
      </w:r>
      <w:proofErr w:type="spellStart"/>
      <w:r w:rsidR="007F0E26">
        <w:t>нефлуорисцирующей</w:t>
      </w:r>
      <w:proofErr w:type="spellEnd"/>
      <w:r w:rsidR="007F0E26">
        <w:t xml:space="preserve"> </w:t>
      </w:r>
      <w:proofErr w:type="spellStart"/>
      <w:r w:rsidR="007F0E26">
        <w:t>спиролактонной</w:t>
      </w:r>
      <w:proofErr w:type="spellEnd"/>
      <w:r w:rsidR="007F0E26">
        <w:t xml:space="preserve"> форме, а </w:t>
      </w:r>
      <w:r w:rsidR="007F0E26" w:rsidRPr="00A41BD7">
        <w:t>610CP</w:t>
      </w:r>
      <w:r w:rsidR="007F0E26">
        <w:t xml:space="preserve"> - в окрашенной </w:t>
      </w:r>
      <w:proofErr w:type="spellStart"/>
      <w:r w:rsidR="007F0E26">
        <w:t>цвиттер</w:t>
      </w:r>
      <w:proofErr w:type="spellEnd"/>
      <w:r w:rsidR="007F0E26">
        <w:t xml:space="preserve">-ионной форме. Красители такого типа могут свободно переходить из одной формы в другую в зависимости от полярности среды. </w:t>
      </w:r>
    </w:p>
    <w:p w:rsidR="00D30392" w:rsidRDefault="00D3039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36615" cy="2377440"/>
            <wp:effectExtent l="0" t="0" r="0" b="0"/>
            <wp:docPr id="1981314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1464" name="Рисунок 19813146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6F" w:rsidRDefault="00F63E6F">
      <w:pPr>
        <w:spacing w:line="360" w:lineRule="auto"/>
        <w:jc w:val="both"/>
        <w:rPr>
          <w:rFonts w:cs="Times New Roman"/>
        </w:rPr>
      </w:pPr>
      <w:r>
        <w:lastRenderedPageBreak/>
        <w:t>Синтез 580C</w:t>
      </w:r>
      <w:r>
        <w:rPr>
          <w:lang w:val="en-US"/>
        </w:rPr>
        <w:t>P</w:t>
      </w:r>
      <w:r w:rsidRPr="00F63E6F">
        <w:t xml:space="preserve"> б</w:t>
      </w:r>
      <w:r>
        <w:t xml:space="preserve">азируется на </w:t>
      </w:r>
      <w:r>
        <w:rPr>
          <w:rFonts w:cs="Times New Roman"/>
        </w:rPr>
        <w:t>трет-бутил-</w:t>
      </w:r>
      <w:proofErr w:type="spellStart"/>
      <w:r>
        <w:rPr>
          <w:rFonts w:cs="Times New Roman"/>
        </w:rPr>
        <w:t>диметилсилильном</w:t>
      </w:r>
      <w:proofErr w:type="spellEnd"/>
      <w:r>
        <w:rPr>
          <w:rFonts w:cs="Times New Roman"/>
        </w:rPr>
        <w:t xml:space="preserve"> производном </w:t>
      </w:r>
      <w:proofErr w:type="spellStart"/>
      <w:r>
        <w:rPr>
          <w:rFonts w:cs="Times New Roman"/>
        </w:rPr>
        <w:t>ксантона</w:t>
      </w:r>
      <w:proofErr w:type="spellEnd"/>
      <w:r>
        <w:rPr>
          <w:rFonts w:cs="Times New Roman"/>
        </w:rPr>
        <w:t xml:space="preserve">, но его получения авторы не описывают. Общая схема синтеза красителя представлена ниже. </w:t>
      </w:r>
    </w:p>
    <w:p w:rsidR="00E050A5" w:rsidRDefault="00E050A5">
      <w:pPr>
        <w:spacing w:line="360" w:lineRule="auto"/>
        <w:jc w:val="both"/>
        <w:rPr>
          <w:rFonts w:cs="Times New Roman"/>
        </w:rPr>
      </w:pPr>
    </w:p>
    <w:p w:rsidR="00F63E6F" w:rsidRDefault="00F63E6F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36615" cy="3733800"/>
            <wp:effectExtent l="0" t="0" r="0" b="0"/>
            <wp:docPr id="12924280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28060" name="Рисунок 12924280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6F" w:rsidRDefault="00F63E6F" w:rsidP="00F63E6F">
      <w:pPr>
        <w:pStyle w:val="HTML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F63E6F">
        <w:rPr>
          <w:rFonts w:ascii="Times New Roman" w:hAnsi="Times New Roman" w:cs="Times New Roman"/>
          <w:sz w:val="28"/>
          <w:szCs w:val="28"/>
        </w:rPr>
        <w:t>580C</w:t>
      </w:r>
      <w:r w:rsidRPr="00F63E6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63E6F">
        <w:rPr>
          <w:rFonts w:ascii="Times New Roman" w:hAnsi="Times New Roman" w:cs="Times New Roman"/>
          <w:sz w:val="28"/>
          <w:szCs w:val="28"/>
        </w:rPr>
        <w:t xml:space="preserve"> </w:t>
      </w:r>
      <w:r w:rsidRPr="00F63E6F">
        <w:rPr>
          <w:rFonts w:ascii="Times New Roman" w:hAnsi="Times New Roman" w:cs="Times New Roman"/>
          <w:color w:val="202124"/>
          <w:sz w:val="28"/>
          <w:szCs w:val="28"/>
        </w:rPr>
        <w:t>с выходом 80% выделяли колоночной флэш-хроматографией.</w:t>
      </w:r>
    </w:p>
    <w:p w:rsidR="00316421" w:rsidRDefault="007F0E26" w:rsidP="00316421">
      <w:pPr>
        <w:pStyle w:val="HTML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7F0E26">
        <w:rPr>
          <w:rFonts w:ascii="Times New Roman" w:hAnsi="Times New Roman" w:cs="Times New Roman"/>
          <w:sz w:val="28"/>
          <w:szCs w:val="28"/>
        </w:rPr>
        <w:t>610CP</w:t>
      </w:r>
      <w:r>
        <w:rPr>
          <w:rFonts w:ascii="Times New Roman" w:hAnsi="Times New Roman" w:cs="Times New Roman"/>
          <w:sz w:val="28"/>
          <w:szCs w:val="28"/>
        </w:rPr>
        <w:t xml:space="preserve"> получали по следующей схеме. 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ксантона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 первым в данной работе.</w:t>
      </w:r>
      <w:r w:rsidR="00316421">
        <w:rPr>
          <w:rFonts w:ascii="Times New Roman" w:hAnsi="Times New Roman" w:cs="Times New Roman"/>
          <w:sz w:val="28"/>
          <w:szCs w:val="28"/>
        </w:rPr>
        <w:t xml:space="preserve"> Полученный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421">
        <w:rPr>
          <w:rFonts w:ascii="Times New Roman" w:hAnsi="Times New Roman" w:cs="Times New Roman"/>
          <w:sz w:val="28"/>
          <w:szCs w:val="28"/>
        </w:rPr>
        <w:t>610</w:t>
      </w:r>
      <w:r w:rsidR="00316421" w:rsidRPr="00F63E6F">
        <w:rPr>
          <w:rFonts w:ascii="Times New Roman" w:hAnsi="Times New Roman" w:cs="Times New Roman"/>
          <w:sz w:val="28"/>
          <w:szCs w:val="28"/>
        </w:rPr>
        <w:t>C</w:t>
      </w:r>
      <w:r w:rsidR="00316421" w:rsidRPr="00F63E6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16421" w:rsidRPr="00F63E6F">
        <w:rPr>
          <w:rFonts w:ascii="Times New Roman" w:hAnsi="Times New Roman" w:cs="Times New Roman"/>
          <w:sz w:val="28"/>
          <w:szCs w:val="28"/>
        </w:rPr>
        <w:t xml:space="preserve"> </w:t>
      </w:r>
      <w:r w:rsidR="00316421" w:rsidRPr="00F63E6F">
        <w:rPr>
          <w:rFonts w:ascii="Times New Roman" w:hAnsi="Times New Roman" w:cs="Times New Roman"/>
          <w:color w:val="202124"/>
          <w:sz w:val="28"/>
          <w:szCs w:val="28"/>
        </w:rPr>
        <w:t xml:space="preserve">с выходом </w:t>
      </w:r>
      <w:r w:rsidR="00316421">
        <w:rPr>
          <w:rFonts w:ascii="Times New Roman" w:hAnsi="Times New Roman" w:cs="Times New Roman"/>
          <w:color w:val="202124"/>
          <w:sz w:val="28"/>
          <w:szCs w:val="28"/>
        </w:rPr>
        <w:t>77</w:t>
      </w:r>
      <w:r w:rsidR="00316421" w:rsidRPr="00F63E6F">
        <w:rPr>
          <w:rFonts w:ascii="Times New Roman" w:hAnsi="Times New Roman" w:cs="Times New Roman"/>
          <w:color w:val="202124"/>
          <w:sz w:val="28"/>
          <w:szCs w:val="28"/>
        </w:rPr>
        <w:t>% выделяли колоночной флэш-хроматографией.</w:t>
      </w:r>
    </w:p>
    <w:p w:rsidR="00F63E6F" w:rsidRDefault="00F63E6F" w:rsidP="00F63E6F">
      <w:pPr>
        <w:pStyle w:val="HTML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7F0E26" w:rsidRPr="007F0E26" w:rsidRDefault="007F0E26" w:rsidP="00F63E6F">
      <w:pPr>
        <w:pStyle w:val="HTML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5936615" cy="1576705"/>
            <wp:effectExtent l="0" t="0" r="0" b="0"/>
            <wp:docPr id="29610686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06869" name="Рисунок 29610686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21" w:rsidRPr="008A4E49" w:rsidRDefault="007D3945">
      <w:pPr>
        <w:spacing w:line="360" w:lineRule="auto"/>
        <w:jc w:val="both"/>
      </w:pPr>
      <w:r w:rsidRPr="00F17199">
        <w:t>Основной интерес работы Буткевича был сосредоточен на так называемых h</w:t>
      </w:r>
      <w:proofErr w:type="spellStart"/>
      <w:r w:rsidRPr="00F17199">
        <w:rPr>
          <w:lang w:val="en-US"/>
        </w:rPr>
        <w:t>alo</w:t>
      </w:r>
      <w:proofErr w:type="spellEnd"/>
      <w:r w:rsidRPr="00F17199">
        <w:t>-производных 580C</w:t>
      </w:r>
      <w:r w:rsidRPr="00F17199">
        <w:rPr>
          <w:lang w:val="en-US"/>
        </w:rPr>
        <w:t>P</w:t>
      </w:r>
      <w:r w:rsidRPr="00F17199">
        <w:t xml:space="preserve"> и 610</w:t>
      </w:r>
      <w:r w:rsidRPr="00F17199">
        <w:rPr>
          <w:lang w:val="en-US"/>
        </w:rPr>
        <w:t>CP</w:t>
      </w:r>
      <w:r w:rsidRPr="00F17199">
        <w:t>.</w:t>
      </w:r>
      <w:r w:rsidR="00316421" w:rsidRPr="00F17199">
        <w:t xml:space="preserve"> Их получали по идентичной схеме для </w:t>
      </w:r>
      <w:r w:rsidR="00316421" w:rsidRPr="00F17199">
        <w:lastRenderedPageBreak/>
        <w:t xml:space="preserve">обоих красителей, причем первый выделен методом тонкослойной </w:t>
      </w:r>
      <w:proofErr w:type="spellStart"/>
      <w:r w:rsidR="00316421" w:rsidRPr="00F17199">
        <w:t>хромотографии</w:t>
      </w:r>
      <w:proofErr w:type="spellEnd"/>
      <w:r w:rsidR="00316421" w:rsidRPr="00F17199">
        <w:t xml:space="preserve"> с выходом 35% и второй - методом колоночной флэш-хроматографии с выходом 38%.</w:t>
      </w:r>
    </w:p>
    <w:p w:rsidR="00316421" w:rsidRDefault="00316421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36615" cy="2317750"/>
            <wp:effectExtent l="0" t="0" r="0" b="6350"/>
            <wp:docPr id="94048130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81304" name="Рисунок 94048130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21" w:rsidRPr="00E050A5" w:rsidRDefault="00316421">
      <w:pPr>
        <w:spacing w:line="36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36615" cy="2366010"/>
            <wp:effectExtent l="0" t="0" r="0" b="0"/>
            <wp:docPr id="72100997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09976" name="Рисунок 72100997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45" w:rsidRPr="00E050A5" w:rsidRDefault="00F17199">
      <w:pPr>
        <w:spacing w:line="360" w:lineRule="auto"/>
        <w:jc w:val="both"/>
        <w:rPr>
          <w:rFonts w:cs="Times New Roman"/>
        </w:rPr>
      </w:pPr>
      <w:r w:rsidRPr="00E050A5">
        <w:rPr>
          <w:rFonts w:cs="Times New Roman"/>
        </w:rPr>
        <w:t>Полученные h</w:t>
      </w:r>
      <w:proofErr w:type="spellStart"/>
      <w:r w:rsidRPr="00E050A5">
        <w:rPr>
          <w:rFonts w:cs="Times New Roman"/>
          <w:lang w:val="en-US"/>
        </w:rPr>
        <w:t>alo</w:t>
      </w:r>
      <w:proofErr w:type="spellEnd"/>
      <w:r w:rsidRPr="00E050A5">
        <w:rPr>
          <w:rFonts w:cs="Times New Roman"/>
        </w:rPr>
        <w:t>-производные</w:t>
      </w:r>
      <w:r w:rsidR="00AE53DC" w:rsidRPr="00E050A5">
        <w:rPr>
          <w:rFonts w:cs="Times New Roman"/>
        </w:rPr>
        <w:t xml:space="preserve"> в дальнейшем применялись для</w:t>
      </w:r>
      <w:r w:rsidRPr="00E050A5">
        <w:rPr>
          <w:rFonts w:cs="Times New Roman"/>
        </w:rPr>
        <w:t xml:space="preserve"> окрашива</w:t>
      </w:r>
      <w:r w:rsidR="00AE53DC" w:rsidRPr="00E050A5">
        <w:rPr>
          <w:rFonts w:cs="Times New Roman"/>
        </w:rPr>
        <w:t>ния</w:t>
      </w:r>
      <w:r w:rsidRPr="00E050A5">
        <w:rPr>
          <w:rFonts w:cs="Times New Roman"/>
        </w:rPr>
        <w:t xml:space="preserve"> </w:t>
      </w:r>
      <w:proofErr w:type="spellStart"/>
      <w:r w:rsidRPr="00E050A5">
        <w:rPr>
          <w:rFonts w:cs="Times New Roman"/>
        </w:rPr>
        <w:t>ви</w:t>
      </w:r>
      <w:r w:rsidR="00AE53DC" w:rsidRPr="00E050A5">
        <w:rPr>
          <w:rFonts w:cs="Times New Roman"/>
        </w:rPr>
        <w:t>менти</w:t>
      </w:r>
      <w:r w:rsidRPr="00E050A5">
        <w:rPr>
          <w:rFonts w:cs="Times New Roman"/>
        </w:rPr>
        <w:t>новые</w:t>
      </w:r>
      <w:proofErr w:type="spellEnd"/>
      <w:r w:rsidRPr="00E050A5">
        <w:rPr>
          <w:rFonts w:cs="Times New Roman"/>
        </w:rPr>
        <w:t xml:space="preserve"> ни</w:t>
      </w:r>
      <w:r w:rsidR="00AE53DC" w:rsidRPr="00E050A5">
        <w:rPr>
          <w:rFonts w:cs="Times New Roman"/>
        </w:rPr>
        <w:t>тей</w:t>
      </w:r>
      <w:r w:rsidRPr="00E050A5">
        <w:rPr>
          <w:rFonts w:cs="Times New Roman"/>
        </w:rPr>
        <w:t xml:space="preserve"> живых клеток</w:t>
      </w:r>
      <w:r w:rsidR="00AE53DC" w:rsidRPr="00E050A5">
        <w:rPr>
          <w:rFonts w:cs="Times New Roman"/>
        </w:rPr>
        <w:t>.</w:t>
      </w:r>
    </w:p>
    <w:p w:rsidR="00027153" w:rsidRDefault="00E050A5" w:rsidP="00E20687">
      <w:pPr>
        <w:pStyle w:val="1"/>
        <w:numPr>
          <w:ilvl w:val="1"/>
          <w:numId w:val="9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36968882"/>
      <w:r w:rsidRPr="00E050A5">
        <w:rPr>
          <w:rFonts w:ascii="Times New Roman" w:hAnsi="Times New Roman" w:cs="Times New Roman"/>
          <w:color w:val="auto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кремнийродаминов</w:t>
      </w:r>
      <w:bookmarkEnd w:id="8"/>
      <w:proofErr w:type="spellEnd"/>
    </w:p>
    <w:p w:rsidR="00E050A5" w:rsidRDefault="00E050A5" w:rsidP="00E050A5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Кремнийродамины</w:t>
      </w:r>
      <w:proofErr w:type="spellEnd"/>
      <w:r>
        <w:rPr>
          <w:rFonts w:cs="Times New Roman"/>
        </w:rPr>
        <w:t xml:space="preserve"> (</w:t>
      </w:r>
      <w:proofErr w:type="spellStart"/>
      <w:r w:rsidRPr="00E050A5">
        <w:rPr>
          <w:rFonts w:cs="Times New Roman"/>
        </w:rPr>
        <w:t>SiR</w:t>
      </w:r>
      <w:proofErr w:type="spellEnd"/>
      <w:r>
        <w:rPr>
          <w:rFonts w:cs="Times New Roman"/>
        </w:rPr>
        <w:t>)</w:t>
      </w:r>
      <w:r w:rsidRPr="00E050A5">
        <w:rPr>
          <w:rFonts w:cs="Times New Roman"/>
        </w:rPr>
        <w:t xml:space="preserve"> являются</w:t>
      </w:r>
      <w:r>
        <w:rPr>
          <w:rFonts w:cs="Times New Roman"/>
        </w:rPr>
        <w:t xml:space="preserve"> </w:t>
      </w:r>
      <w:proofErr w:type="spellStart"/>
      <w:r w:rsidRPr="00E050A5">
        <w:rPr>
          <w:rFonts w:cs="Times New Roman"/>
        </w:rPr>
        <w:t>фотостабильн</w:t>
      </w:r>
      <w:r>
        <w:rPr>
          <w:rFonts w:cs="Times New Roman"/>
        </w:rPr>
        <w:t>ми</w:t>
      </w:r>
      <w:proofErr w:type="spellEnd"/>
      <w:r w:rsidRPr="00E050A5">
        <w:rPr>
          <w:rFonts w:cs="Times New Roman"/>
        </w:rPr>
        <w:t xml:space="preserve"> </w:t>
      </w:r>
      <w:proofErr w:type="spellStart"/>
      <w:r w:rsidRPr="00E050A5">
        <w:rPr>
          <w:rFonts w:cs="Times New Roman"/>
        </w:rPr>
        <w:t>флуорофор</w:t>
      </w:r>
      <w:r>
        <w:rPr>
          <w:rFonts w:cs="Times New Roman"/>
        </w:rPr>
        <w:t>ами</w:t>
      </w:r>
      <w:proofErr w:type="spellEnd"/>
      <w:r w:rsidRPr="00E050A5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E050A5">
        <w:rPr>
          <w:rFonts w:cs="Times New Roman"/>
        </w:rPr>
        <w:t xml:space="preserve">излучающие в </w:t>
      </w:r>
      <w:r>
        <w:rPr>
          <w:rFonts w:cs="Times New Roman"/>
        </w:rPr>
        <w:t>Б</w:t>
      </w:r>
      <w:r w:rsidRPr="00E050A5">
        <w:rPr>
          <w:rFonts w:cs="Times New Roman"/>
        </w:rPr>
        <w:t>ИК-области</w:t>
      </w:r>
      <w:r>
        <w:rPr>
          <w:rFonts w:cs="Times New Roman"/>
        </w:rPr>
        <w:t xml:space="preserve">. Равновесие, подобно </w:t>
      </w:r>
      <w:proofErr w:type="spellStart"/>
      <w:r>
        <w:rPr>
          <w:rFonts w:cs="Times New Roman"/>
        </w:rPr>
        <w:t>карбопиронинам</w:t>
      </w:r>
      <w:proofErr w:type="spellEnd"/>
      <w:r>
        <w:rPr>
          <w:rFonts w:cs="Times New Roman"/>
        </w:rPr>
        <w:t xml:space="preserve">, может быть смещено с </w:t>
      </w:r>
      <w:r w:rsidRPr="00E050A5">
        <w:rPr>
          <w:rFonts w:cs="Times New Roman"/>
        </w:rPr>
        <w:t>неокрашен</w:t>
      </w:r>
      <w:r>
        <w:rPr>
          <w:rFonts w:cs="Times New Roman"/>
        </w:rPr>
        <w:t xml:space="preserve">ного </w:t>
      </w:r>
      <w:r w:rsidRPr="00E050A5">
        <w:rPr>
          <w:rFonts w:cs="Times New Roman"/>
        </w:rPr>
        <w:t>спиролактон</w:t>
      </w:r>
      <w:r>
        <w:rPr>
          <w:rFonts w:cs="Times New Roman"/>
        </w:rPr>
        <w:t>а</w:t>
      </w:r>
      <w:r w:rsidRPr="00E050A5">
        <w:rPr>
          <w:rFonts w:cs="Times New Roman"/>
        </w:rPr>
        <w:t xml:space="preserve"> </w:t>
      </w:r>
      <w:r>
        <w:rPr>
          <w:rFonts w:cs="Times New Roman"/>
        </w:rPr>
        <w:t xml:space="preserve">на </w:t>
      </w:r>
      <w:r w:rsidRPr="00E050A5">
        <w:rPr>
          <w:rFonts w:cs="Times New Roman"/>
        </w:rPr>
        <w:t xml:space="preserve">флуоресцентный </w:t>
      </w:r>
      <w:proofErr w:type="spellStart"/>
      <w:r w:rsidRPr="00E050A5">
        <w:rPr>
          <w:rFonts w:cs="Times New Roman"/>
        </w:rPr>
        <w:t>цвиттерион</w:t>
      </w:r>
      <w:proofErr w:type="spellEnd"/>
      <w:r w:rsidRPr="00E050A5">
        <w:rPr>
          <w:rFonts w:cs="Times New Roman"/>
        </w:rPr>
        <w:t xml:space="preserve"> в ответ на окружающую среду. </w:t>
      </w:r>
    </w:p>
    <w:p w:rsidR="00D50BAA" w:rsidRDefault="00D50BAA" w:rsidP="00E050A5">
      <w:pPr>
        <w:spacing w:line="360" w:lineRule="auto"/>
        <w:jc w:val="both"/>
        <w:rPr>
          <w:rFonts w:cs="Times New Roman"/>
        </w:rPr>
      </w:pPr>
      <w:r w:rsidRPr="00D50BAA">
        <w:rPr>
          <w:rFonts w:cs="Times New Roman"/>
        </w:rPr>
        <w:t>Р</w:t>
      </w:r>
      <w:r>
        <w:rPr>
          <w:rFonts w:cs="Times New Roman"/>
        </w:rPr>
        <w:t xml:space="preserve">егиной Вирт и соавторами </w:t>
      </w:r>
      <w:r w:rsidRPr="00D50BAA">
        <w:rPr>
          <w:rFonts w:cs="Times New Roman"/>
        </w:rPr>
        <w:t>[</w:t>
      </w:r>
      <w:r>
        <w:rPr>
          <w:rFonts w:cs="Times New Roman"/>
        </w:rPr>
        <w:t>5</w:t>
      </w:r>
      <w:r w:rsidRPr="00D50BAA">
        <w:rPr>
          <w:rFonts w:cs="Times New Roman"/>
        </w:rPr>
        <w:t>]</w:t>
      </w:r>
      <w:r>
        <w:rPr>
          <w:rFonts w:cs="Times New Roman"/>
        </w:rPr>
        <w:t xml:space="preserve"> был предложен синтез </w:t>
      </w:r>
      <w:proofErr w:type="spellStart"/>
      <w:r>
        <w:rPr>
          <w:rFonts w:cs="Times New Roman"/>
        </w:rPr>
        <w:t>кремнийродаминана</w:t>
      </w:r>
      <w:proofErr w:type="spellEnd"/>
      <w:r>
        <w:rPr>
          <w:rFonts w:cs="Times New Roman"/>
        </w:rPr>
        <w:t xml:space="preserve"> основе </w:t>
      </w:r>
      <w:proofErr w:type="spellStart"/>
      <w:r>
        <w:rPr>
          <w:rFonts w:cs="Times New Roman"/>
        </w:rPr>
        <w:t>диметиламинового</w:t>
      </w:r>
      <w:proofErr w:type="spellEnd"/>
      <w:r>
        <w:rPr>
          <w:rFonts w:cs="Times New Roman"/>
        </w:rPr>
        <w:t xml:space="preserve"> производного </w:t>
      </w:r>
      <w:proofErr w:type="spellStart"/>
      <w:r>
        <w:rPr>
          <w:rFonts w:cs="Times New Roman"/>
        </w:rPr>
        <w:t>ксантона</w:t>
      </w:r>
      <w:proofErr w:type="spellEnd"/>
      <w:r>
        <w:rPr>
          <w:rFonts w:cs="Times New Roman"/>
        </w:rPr>
        <w:t xml:space="preserve">. Способ получения этого соединения аналогичен предложенному Томасом </w:t>
      </w:r>
      <w:proofErr w:type="spellStart"/>
      <w:r>
        <w:rPr>
          <w:rFonts w:cs="Times New Roman"/>
        </w:rPr>
        <w:t>Пастьериком</w:t>
      </w:r>
      <w:proofErr w:type="spellEnd"/>
      <w:r>
        <w:rPr>
          <w:rFonts w:cs="Times New Roman"/>
        </w:rPr>
        <w:t xml:space="preserve">. В дальнейшем </w:t>
      </w:r>
      <w:r>
        <w:rPr>
          <w:rFonts w:cs="Times New Roman"/>
        </w:rPr>
        <w:lastRenderedPageBreak/>
        <w:t xml:space="preserve">Регина Вирт предлагает </w:t>
      </w:r>
      <w:r w:rsidR="006E72DF">
        <w:rPr>
          <w:rFonts w:cs="Times New Roman"/>
        </w:rPr>
        <w:t xml:space="preserve">присоединить ароматическое кольцо к </w:t>
      </w:r>
      <w:proofErr w:type="spellStart"/>
      <w:r w:rsidR="006E72DF">
        <w:rPr>
          <w:rFonts w:cs="Times New Roman"/>
        </w:rPr>
        <w:t>ксантону</w:t>
      </w:r>
      <w:proofErr w:type="spellEnd"/>
      <w:r w:rsidR="006E72DF">
        <w:rPr>
          <w:rFonts w:cs="Times New Roman"/>
        </w:rPr>
        <w:t>, подобно Алексею Буткевичу, она выбирает производное на основе</w:t>
      </w:r>
      <w:r w:rsidR="00DC348A">
        <w:rPr>
          <w:rFonts w:cs="Times New Roman"/>
        </w:rPr>
        <w:t xml:space="preserve"> </w:t>
      </w:r>
      <w:proofErr w:type="spellStart"/>
      <w:r w:rsidR="00DC348A">
        <w:rPr>
          <w:rFonts w:cs="Times New Roman"/>
        </w:rPr>
        <w:t>оксазолина</w:t>
      </w:r>
      <w:proofErr w:type="spellEnd"/>
      <w:r w:rsidR="006E72DF">
        <w:rPr>
          <w:rFonts w:cs="Times New Roman"/>
        </w:rPr>
        <w:t>, но ставит заместителей в мета-, а</w:t>
      </w:r>
      <w:r w:rsidR="00DC348A">
        <w:rPr>
          <w:rFonts w:cs="Times New Roman"/>
        </w:rPr>
        <w:t xml:space="preserve"> не в</w:t>
      </w:r>
      <w:r w:rsidR="006E72DF">
        <w:rPr>
          <w:rFonts w:cs="Times New Roman"/>
        </w:rPr>
        <w:t xml:space="preserve"> </w:t>
      </w:r>
      <w:r w:rsidR="004D2246">
        <w:rPr>
          <w:rFonts w:cs="Times New Roman"/>
        </w:rPr>
        <w:t>параположение</w:t>
      </w:r>
      <w:r w:rsidR="006E72DF">
        <w:rPr>
          <w:rFonts w:cs="Times New Roman"/>
        </w:rPr>
        <w:t>.</w:t>
      </w:r>
    </w:p>
    <w:p w:rsidR="00DC348A" w:rsidRDefault="00DC348A" w:rsidP="00E050A5">
      <w:pPr>
        <w:spacing w:line="360" w:lineRule="auto"/>
        <w:jc w:val="both"/>
        <w:rPr>
          <w:rFonts w:cs="Times New Roman"/>
        </w:rPr>
      </w:pPr>
    </w:p>
    <w:p w:rsidR="006E72DF" w:rsidRPr="00D50BAA" w:rsidRDefault="006E72DF" w:rsidP="00E050A5">
      <w:pPr>
        <w:spacing w:line="360" w:lineRule="auto"/>
        <w:jc w:val="both"/>
        <w:rPr>
          <w:rFonts w:cs="Times New Roman"/>
        </w:rPr>
      </w:pPr>
    </w:p>
    <w:p w:rsidR="00DC348A" w:rsidRDefault="00DC348A" w:rsidP="00E050A5">
      <w:pPr>
        <w:spacing w:line="360" w:lineRule="auto"/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936615" cy="2279015"/>
            <wp:effectExtent l="0" t="0" r="0" b="0"/>
            <wp:docPr id="1371751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51406" name="Рисунок 137175140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59" w:rsidRDefault="00DC348A" w:rsidP="00362259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Полученный </w:t>
      </w:r>
      <w:proofErr w:type="spellStart"/>
      <w:r>
        <w:rPr>
          <w:rFonts w:cs="Times New Roman"/>
        </w:rPr>
        <w:t>цвиттерион</w:t>
      </w:r>
      <w:proofErr w:type="spellEnd"/>
      <w:r w:rsidR="00D5397C">
        <w:rPr>
          <w:rFonts w:cs="Times New Roman"/>
        </w:rPr>
        <w:t xml:space="preserve"> вступает в реакцию с 1,8-диамино-3,6-диоксаоктаном. </w:t>
      </w:r>
      <w:r w:rsidR="00E20687">
        <w:rPr>
          <w:rFonts w:cs="Times New Roman"/>
          <w:noProof/>
        </w:rPr>
        <w:drawing>
          <wp:inline distT="0" distB="0" distL="0" distR="0" wp14:anchorId="4B34A5F2" wp14:editId="3DCF174C">
            <wp:extent cx="5936615" cy="1610995"/>
            <wp:effectExtent l="0" t="0" r="0" b="1905"/>
            <wp:docPr id="1295198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98513" name="Рисунок 12951985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97C">
        <w:rPr>
          <w:rFonts w:cs="Times New Roman"/>
        </w:rPr>
        <w:t xml:space="preserve">Авторы сообщают, что </w:t>
      </w:r>
      <w:r w:rsidR="00362259">
        <w:rPr>
          <w:rFonts w:cs="Times New Roman"/>
        </w:rPr>
        <w:t xml:space="preserve">с помощью </w:t>
      </w:r>
      <w:r w:rsidR="00D5397C">
        <w:rPr>
          <w:rFonts w:cs="Times New Roman"/>
        </w:rPr>
        <w:t>полученно</w:t>
      </w:r>
      <w:r w:rsidR="00362259">
        <w:rPr>
          <w:rFonts w:cs="Times New Roman"/>
        </w:rPr>
        <w:t>го</w:t>
      </w:r>
      <w:r w:rsidR="00D5397C">
        <w:rPr>
          <w:rFonts w:cs="Times New Roman"/>
        </w:rPr>
        <w:t xml:space="preserve"> </w:t>
      </w:r>
      <w:r w:rsidR="00362259">
        <w:rPr>
          <w:rFonts w:cs="Times New Roman"/>
        </w:rPr>
        <w:t xml:space="preserve">соединения была проведена </w:t>
      </w:r>
      <w:r w:rsidR="00362259" w:rsidRPr="00E050A5">
        <w:rPr>
          <w:rFonts w:cs="Times New Roman"/>
        </w:rPr>
        <w:t>визуали</w:t>
      </w:r>
      <w:r w:rsidR="00362259">
        <w:rPr>
          <w:rFonts w:cs="Times New Roman"/>
        </w:rPr>
        <w:t>зация</w:t>
      </w:r>
      <w:r w:rsidR="00362259" w:rsidRPr="00E050A5">
        <w:rPr>
          <w:rFonts w:cs="Times New Roman"/>
        </w:rPr>
        <w:t xml:space="preserve"> экспресс</w:t>
      </w:r>
      <w:r w:rsidR="00362259" w:rsidRPr="00362259">
        <w:rPr>
          <w:rFonts w:cs="Times New Roman"/>
        </w:rPr>
        <w:t>и</w:t>
      </w:r>
      <w:r w:rsidR="00362259">
        <w:rPr>
          <w:rFonts w:cs="Times New Roman"/>
        </w:rPr>
        <w:t>и</w:t>
      </w:r>
      <w:r w:rsidR="00362259" w:rsidRPr="00E050A5">
        <w:rPr>
          <w:rFonts w:cs="Times New Roman"/>
        </w:rPr>
        <w:t xml:space="preserve"> РНК в </w:t>
      </w:r>
      <w:r w:rsidR="00362259" w:rsidRPr="00D5397C">
        <w:rPr>
          <w:rFonts w:cs="Times New Roman"/>
        </w:rPr>
        <w:t>прокариотически</w:t>
      </w:r>
      <w:r w:rsidR="00362259">
        <w:rPr>
          <w:rFonts w:cs="Times New Roman"/>
        </w:rPr>
        <w:t>х</w:t>
      </w:r>
      <w:r w:rsidR="00362259" w:rsidRPr="00D5397C">
        <w:rPr>
          <w:rFonts w:cs="Times New Roman"/>
        </w:rPr>
        <w:t xml:space="preserve"> </w:t>
      </w:r>
      <w:r w:rsidR="00362259">
        <w:rPr>
          <w:rFonts w:cs="Times New Roman"/>
        </w:rPr>
        <w:t>клетках.</w:t>
      </w:r>
      <w:r w:rsidR="00362259" w:rsidRPr="00362259">
        <w:rPr>
          <w:rFonts w:cs="Times New Roman"/>
        </w:rPr>
        <w:t xml:space="preserve"> </w:t>
      </w:r>
      <w:bookmarkStart w:id="9" w:name="OLE_LINK5"/>
      <w:r w:rsidR="00362259">
        <w:rPr>
          <w:rFonts w:cs="Times New Roman"/>
        </w:rPr>
        <w:t xml:space="preserve">Таким образом был синтезирован </w:t>
      </w:r>
      <w:r w:rsidR="00362259" w:rsidRPr="00362259">
        <w:rPr>
          <w:rFonts w:cs="Times New Roman"/>
        </w:rPr>
        <w:t xml:space="preserve">очень яркий и </w:t>
      </w:r>
      <w:proofErr w:type="spellStart"/>
      <w:r w:rsidR="00362259" w:rsidRPr="00362259">
        <w:rPr>
          <w:rFonts w:cs="Times New Roman"/>
        </w:rPr>
        <w:t>фотостабильный</w:t>
      </w:r>
      <w:proofErr w:type="spellEnd"/>
      <w:r w:rsidR="00362259">
        <w:rPr>
          <w:rFonts w:cs="Times New Roman"/>
        </w:rPr>
        <w:t>, оптимизированный для</w:t>
      </w:r>
      <w:r w:rsidR="00362259" w:rsidRPr="00362259">
        <w:rPr>
          <w:rFonts w:cs="Times New Roman"/>
        </w:rPr>
        <w:t xml:space="preserve"> </w:t>
      </w:r>
      <w:r w:rsidR="00362259">
        <w:rPr>
          <w:rFonts w:cs="Times New Roman"/>
          <w:lang w:val="en-US"/>
        </w:rPr>
        <w:t>STED</w:t>
      </w:r>
      <w:r w:rsidR="00362259" w:rsidRPr="00362259">
        <w:rPr>
          <w:rFonts w:cs="Times New Roman"/>
        </w:rPr>
        <w:t xml:space="preserve"> </w:t>
      </w:r>
      <w:r w:rsidR="00362259">
        <w:rPr>
          <w:rFonts w:cs="Times New Roman"/>
        </w:rPr>
        <w:t xml:space="preserve">визуализации </w:t>
      </w:r>
      <w:proofErr w:type="spellStart"/>
      <w:r w:rsidR="00362259" w:rsidRPr="00362259">
        <w:rPr>
          <w:rFonts w:cs="Times New Roman"/>
        </w:rPr>
        <w:t>флуорогенный</w:t>
      </w:r>
      <w:proofErr w:type="spellEnd"/>
      <w:r w:rsidR="00362259" w:rsidRPr="00362259">
        <w:rPr>
          <w:rFonts w:cs="Times New Roman"/>
        </w:rPr>
        <w:t xml:space="preserve"> </w:t>
      </w:r>
      <w:proofErr w:type="spellStart"/>
      <w:r w:rsidR="00362259" w:rsidRPr="00362259">
        <w:rPr>
          <w:rFonts w:cs="Times New Roman"/>
        </w:rPr>
        <w:t>кремнийродамин</w:t>
      </w:r>
      <w:proofErr w:type="spellEnd"/>
      <w:r w:rsidR="00362259" w:rsidRPr="00362259">
        <w:rPr>
          <w:rFonts w:cs="Times New Roman"/>
        </w:rPr>
        <w:t xml:space="preserve">-связывающий </w:t>
      </w:r>
      <w:proofErr w:type="spellStart"/>
      <w:r w:rsidR="00362259" w:rsidRPr="00362259">
        <w:rPr>
          <w:rFonts w:cs="Times New Roman"/>
        </w:rPr>
        <w:t>аптамер</w:t>
      </w:r>
      <w:proofErr w:type="spellEnd"/>
      <w:r w:rsidR="00362259">
        <w:rPr>
          <w:rFonts w:cs="Times New Roman"/>
        </w:rPr>
        <w:t>.</w:t>
      </w:r>
      <w:bookmarkEnd w:id="9"/>
    </w:p>
    <w:p w:rsidR="00E20687" w:rsidRDefault="00E20687" w:rsidP="00E20687">
      <w:pPr>
        <w:pStyle w:val="1"/>
        <w:numPr>
          <w:ilvl w:val="1"/>
          <w:numId w:val="9"/>
        </w:numPr>
        <w:spacing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36968883"/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Ксантон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 качестве мостиковой группы для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карбопиронинов</w:t>
      </w:r>
      <w:bookmarkEnd w:id="10"/>
      <w:proofErr w:type="spellEnd"/>
    </w:p>
    <w:p w:rsidR="00D5658B" w:rsidRDefault="00F050F8" w:rsidP="00F050F8">
      <w:pPr>
        <w:pStyle w:val="HTML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F050F8">
        <w:rPr>
          <w:rFonts w:ascii="Times New Roman" w:hAnsi="Times New Roman" w:cs="Times New Roman"/>
          <w:sz w:val="28"/>
          <w:szCs w:val="28"/>
        </w:rPr>
        <w:t xml:space="preserve">Исследователи из Китайского университета науки и технологии [6] </w:t>
      </w:r>
      <w:r w:rsidRPr="00F050F8">
        <w:rPr>
          <w:rFonts w:ascii="Times New Roman" w:hAnsi="Times New Roman" w:cs="Times New Roman"/>
          <w:sz w:val="28"/>
          <w:szCs w:val="28"/>
        </w:rPr>
        <w:t>поставили перед собой цель разработать и синтезировать новые аналоги карбородаминов</w:t>
      </w:r>
      <w:r>
        <w:rPr>
          <w:rFonts w:ascii="Times New Roman" w:hAnsi="Times New Roman" w:cs="Times New Roman"/>
          <w:sz w:val="28"/>
          <w:szCs w:val="28"/>
        </w:rPr>
        <w:t>, предложив установить</w:t>
      </w:r>
      <w:r w:rsidRPr="00F05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</w:rPr>
        <w:t>н</w:t>
      </w:r>
      <w:r w:rsidRPr="00F050F8">
        <w:rPr>
          <w:rFonts w:ascii="Times New Roman" w:hAnsi="Times New Roman" w:cs="Times New Roman"/>
          <w:color w:val="202124"/>
          <w:sz w:val="28"/>
          <w:szCs w:val="28"/>
        </w:rPr>
        <w:t xml:space="preserve">а метиленовом мостике объемные </w:t>
      </w:r>
      <w:r w:rsidRPr="00F050F8">
        <w:rPr>
          <w:rFonts w:ascii="Times New Roman" w:hAnsi="Times New Roman" w:cs="Times New Roman"/>
          <w:color w:val="202124"/>
          <w:sz w:val="28"/>
          <w:szCs w:val="28"/>
        </w:rPr>
        <w:lastRenderedPageBreak/>
        <w:t xml:space="preserve">группы, способные </w:t>
      </w:r>
      <w:proofErr w:type="spellStart"/>
      <w:r w:rsidRPr="00F050F8">
        <w:rPr>
          <w:rFonts w:ascii="Times New Roman" w:hAnsi="Times New Roman" w:cs="Times New Roman"/>
          <w:color w:val="202124"/>
          <w:sz w:val="28"/>
          <w:szCs w:val="28"/>
        </w:rPr>
        <w:t>стерически</w:t>
      </w:r>
      <w:proofErr w:type="spellEnd"/>
      <w:r w:rsidRPr="00F050F8">
        <w:rPr>
          <w:rFonts w:ascii="Times New Roman" w:hAnsi="Times New Roman" w:cs="Times New Roman"/>
          <w:color w:val="202124"/>
          <w:sz w:val="28"/>
          <w:szCs w:val="28"/>
        </w:rPr>
        <w:t xml:space="preserve"> экранировать </w:t>
      </w:r>
      <w:proofErr w:type="spellStart"/>
      <w:r w:rsidRPr="00F050F8">
        <w:rPr>
          <w:rFonts w:ascii="Times New Roman" w:hAnsi="Times New Roman" w:cs="Times New Roman"/>
          <w:color w:val="202124"/>
          <w:sz w:val="28"/>
          <w:szCs w:val="28"/>
        </w:rPr>
        <w:t>метиновый</w:t>
      </w:r>
      <w:proofErr w:type="spellEnd"/>
      <w:r w:rsidRPr="00F050F8">
        <w:rPr>
          <w:rFonts w:ascii="Times New Roman" w:hAnsi="Times New Roman" w:cs="Times New Roman"/>
          <w:color w:val="202124"/>
          <w:sz w:val="28"/>
          <w:szCs w:val="28"/>
        </w:rPr>
        <w:t xml:space="preserve"> углерод для придания высокой стабильности. Следуя этой идее, были получены </w:t>
      </w:r>
      <w:proofErr w:type="spellStart"/>
      <w:r w:rsidRPr="00F050F8">
        <w:rPr>
          <w:rFonts w:ascii="Times New Roman" w:hAnsi="Times New Roman" w:cs="Times New Roman"/>
          <w:color w:val="202124"/>
          <w:sz w:val="28"/>
          <w:szCs w:val="28"/>
        </w:rPr>
        <w:t>ксантеноксант</w:t>
      </w:r>
      <w:r w:rsidR="00D5658B">
        <w:rPr>
          <w:rFonts w:ascii="Times New Roman" w:hAnsi="Times New Roman" w:cs="Times New Roman"/>
          <w:color w:val="202124"/>
          <w:sz w:val="28"/>
          <w:szCs w:val="28"/>
        </w:rPr>
        <w:t>он</w:t>
      </w:r>
      <w:proofErr w:type="spellEnd"/>
      <w:r w:rsidRPr="00F050F8">
        <w:rPr>
          <w:rFonts w:ascii="Times New Roman" w:hAnsi="Times New Roman" w:cs="Times New Roman"/>
          <w:color w:val="202124"/>
          <w:sz w:val="28"/>
          <w:szCs w:val="28"/>
        </w:rPr>
        <w:t xml:space="preserve">. </w:t>
      </w:r>
    </w:p>
    <w:p w:rsidR="00D5658B" w:rsidRDefault="00D5658B" w:rsidP="00F050F8">
      <w:pPr>
        <w:pStyle w:val="HTML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5936615" cy="1510030"/>
            <wp:effectExtent l="0" t="0" r="0" b="1270"/>
            <wp:docPr id="21268799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79979" name="Рисунок 212687997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8B" w:rsidRPr="00D5658B" w:rsidRDefault="00D5658B" w:rsidP="00F050F8">
      <w:pPr>
        <w:pStyle w:val="HTML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Для дальнейшей реакции с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ксантоном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было предложено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ариллитиевое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соединение с двумя возможными радикалами (</w:t>
      </w:r>
      <w:r>
        <w:rPr>
          <w:rFonts w:ascii="Times New Roman" w:hAnsi="Times New Roman" w:cs="Times New Roman"/>
          <w:color w:val="202124"/>
          <w:sz w:val="28"/>
          <w:szCs w:val="28"/>
          <w:lang w:val="en-US"/>
        </w:rPr>
        <w:t>R</w:t>
      </w:r>
      <w:r w:rsidRPr="00D5658B">
        <w:rPr>
          <w:rFonts w:ascii="Times New Roman" w:hAnsi="Times New Roman" w:cs="Times New Roman"/>
          <w:color w:val="202124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202124"/>
          <w:sz w:val="28"/>
          <w:szCs w:val="28"/>
          <w:lang w:val="en-US"/>
        </w:rPr>
        <w:t>Me</w:t>
      </w:r>
      <w:r w:rsidRPr="00D5658B">
        <w:rPr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lang w:val="en-US"/>
        </w:rPr>
        <w:t>OMe</w:t>
      </w:r>
      <w:proofErr w:type="spellEnd"/>
      <w:r w:rsidRPr="00D5658B">
        <w:rPr>
          <w:rFonts w:ascii="Times New Roman" w:hAnsi="Times New Roman" w:cs="Times New Roman"/>
          <w:color w:val="202124"/>
          <w:sz w:val="28"/>
          <w:szCs w:val="28"/>
        </w:rPr>
        <w:t>).</w:t>
      </w:r>
    </w:p>
    <w:p w:rsidR="00D5658B" w:rsidRPr="00D5658B" w:rsidRDefault="004D2246" w:rsidP="00F050F8">
      <w:pPr>
        <w:pStyle w:val="HTML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5936615" cy="2023110"/>
            <wp:effectExtent l="0" t="0" r="0" b="0"/>
            <wp:docPr id="6870350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35069" name="Рисунок 68703506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F8" w:rsidRPr="00F050F8" w:rsidRDefault="004D2246" w:rsidP="00F050F8">
      <w:pPr>
        <w:pStyle w:val="HTML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 xml:space="preserve">Ученые утверждают, что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к</w:t>
      </w:r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>сантеноксантеновые</w:t>
      </w:r>
      <w:proofErr w:type="spellEnd"/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 xml:space="preserve"> красители особенно подходят для практического применения из-за их высокой </w:t>
      </w:r>
      <w:proofErr w:type="spellStart"/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>химо</w:t>
      </w:r>
      <w:proofErr w:type="spellEnd"/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>-/</w:t>
      </w:r>
      <w:proofErr w:type="spellStart"/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>фотостабильности</w:t>
      </w:r>
      <w:proofErr w:type="spellEnd"/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>, яркой флуоресценции и устойчивости к сульфированию.</w:t>
      </w:r>
      <w:r>
        <w:rPr>
          <w:rFonts w:ascii="Times New Roman" w:hAnsi="Times New Roman" w:cs="Times New Roman"/>
          <w:color w:val="202124"/>
          <w:sz w:val="28"/>
          <w:szCs w:val="28"/>
        </w:rPr>
        <w:t xml:space="preserve"> Они </w:t>
      </w:r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color w:val="202124"/>
          <w:sz w:val="28"/>
          <w:szCs w:val="28"/>
        </w:rPr>
        <w:t>убеждены</w:t>
      </w:r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>, что у</w:t>
      </w:r>
      <w:r>
        <w:rPr>
          <w:rFonts w:ascii="Times New Roman" w:hAnsi="Times New Roman" w:cs="Times New Roman"/>
          <w:color w:val="202124"/>
          <w:sz w:val="28"/>
          <w:szCs w:val="28"/>
        </w:rPr>
        <w:t xml:space="preserve"> этих соединений</w:t>
      </w:r>
      <w:r w:rsidR="00F050F8" w:rsidRPr="00F050F8">
        <w:rPr>
          <w:rFonts w:ascii="Times New Roman" w:hAnsi="Times New Roman" w:cs="Times New Roman"/>
          <w:color w:val="202124"/>
          <w:sz w:val="28"/>
          <w:szCs w:val="28"/>
        </w:rPr>
        <w:t xml:space="preserve"> есть потенциал для различных микроскопических методов, включая очень требовательную визуализацию сверхвысокого разрешения STED. </w:t>
      </w:r>
    </w:p>
    <w:p w:rsidR="00F050F8" w:rsidRPr="00F050F8" w:rsidRDefault="00F050F8" w:rsidP="00F050F8">
      <w:pPr>
        <w:spacing w:line="360" w:lineRule="auto"/>
        <w:jc w:val="both"/>
        <w:rPr>
          <w:rFonts w:cs="Times New Roman"/>
        </w:rPr>
      </w:pPr>
    </w:p>
    <w:p w:rsidR="00027153" w:rsidRPr="00F050F8" w:rsidRDefault="00027153" w:rsidP="00F050F8">
      <w:pPr>
        <w:jc w:val="both"/>
        <w:rPr>
          <w:rFonts w:cs="Times New Roman"/>
        </w:rPr>
      </w:pPr>
    </w:p>
    <w:p w:rsidR="00CB5466" w:rsidRDefault="00CB5466">
      <w:pPr>
        <w:spacing w:line="360" w:lineRule="auto"/>
        <w:jc w:val="both"/>
      </w:pPr>
    </w:p>
    <w:p w:rsidR="004D2246" w:rsidRDefault="004D2246">
      <w:pPr>
        <w:spacing w:line="360" w:lineRule="auto"/>
        <w:jc w:val="both"/>
      </w:pPr>
    </w:p>
    <w:p w:rsidR="004D2246" w:rsidRDefault="004D2246">
      <w:pPr>
        <w:spacing w:line="360" w:lineRule="auto"/>
        <w:jc w:val="both"/>
      </w:pPr>
    </w:p>
    <w:p w:rsidR="00027153" w:rsidRPr="001436CF" w:rsidRDefault="00EB0939" w:rsidP="004D2246">
      <w:pPr>
        <w:pStyle w:val="1"/>
        <w:numPr>
          <w:ilvl w:val="0"/>
          <w:numId w:val="9"/>
        </w:num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Toc136968884"/>
      <w:r w:rsidRPr="001436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Выводы</w:t>
      </w:r>
      <w:bookmarkEnd w:id="11"/>
    </w:p>
    <w:p w:rsidR="00027153" w:rsidRDefault="00027153"/>
    <w:p w:rsidR="00601737" w:rsidRDefault="00601737" w:rsidP="00601737">
      <w:pPr>
        <w:spacing w:after="240" w:line="360" w:lineRule="auto"/>
        <w:jc w:val="both"/>
      </w:pPr>
      <w:r>
        <w:t>Флуоресцентные красители широко используются в качестве незаменимых маркеров в оптической микроскопии, связанной с биологией. Избирательное, чувствительное и стабильное изображение клеточной микроструктуры зависит от оптимального сочетания нескольких химических, биологических и физических факторов. Доступность и правильный выбор флуоресцентных маркеров или синтетических флуоресцентных красителей</w:t>
      </w:r>
      <w:r>
        <w:t xml:space="preserve"> </w:t>
      </w:r>
      <w:r>
        <w:t xml:space="preserve">являются ключевыми факторами успеха всей последовательности мечения и визуализации. </w:t>
      </w:r>
    </w:p>
    <w:p w:rsidR="00601737" w:rsidRDefault="00601737" w:rsidP="00601737">
      <w:pPr>
        <w:spacing w:after="240" w:line="360" w:lineRule="auto"/>
        <w:jc w:val="both"/>
      </w:pPr>
      <w:r w:rsidRPr="00326C15">
        <w:t xml:space="preserve">В ходе </w:t>
      </w:r>
      <w:r w:rsidR="004B7EDA">
        <w:t xml:space="preserve">изучения </w:t>
      </w:r>
      <w:r w:rsidRPr="00326C15">
        <w:t xml:space="preserve">анализируемой литературы было выявлено, что </w:t>
      </w:r>
      <w:r w:rsidR="00326C15" w:rsidRPr="00326C15">
        <w:t xml:space="preserve">получение </w:t>
      </w:r>
      <w:proofErr w:type="spellStart"/>
      <w:r w:rsidR="00326C15" w:rsidRPr="00326C15">
        <w:t>карбородаминов</w:t>
      </w:r>
      <w:proofErr w:type="spellEnd"/>
      <w:r w:rsidR="00326C15" w:rsidRPr="00326C15">
        <w:t xml:space="preserve"> основано на конденсации </w:t>
      </w:r>
      <w:r w:rsidR="00326C15" w:rsidRPr="00326C15">
        <w:t>3-изопропенил-</w:t>
      </w:r>
      <w:proofErr w:type="gramStart"/>
      <w:r w:rsidR="00326C15" w:rsidRPr="00326C15">
        <w:t>N,N</w:t>
      </w:r>
      <w:proofErr w:type="gramEnd"/>
      <w:r w:rsidR="00326C15" w:rsidRPr="00326C15">
        <w:t>-диметиланилина</w:t>
      </w:r>
      <w:r w:rsidR="00326C15" w:rsidRPr="00326C15">
        <w:t xml:space="preserve"> </w:t>
      </w:r>
      <w:r w:rsidR="00326C15" w:rsidRPr="00326C15">
        <w:t>и 4-(</w:t>
      </w:r>
      <w:proofErr w:type="spellStart"/>
      <w:r w:rsidR="00326C15" w:rsidRPr="00326C15">
        <w:t>диметиламино</w:t>
      </w:r>
      <w:proofErr w:type="spellEnd"/>
      <w:r w:rsidR="00326C15" w:rsidRPr="00326C15">
        <w:t>)</w:t>
      </w:r>
      <w:proofErr w:type="spellStart"/>
      <w:r w:rsidR="00326C15" w:rsidRPr="00326C15">
        <w:t>бензилового</w:t>
      </w:r>
      <w:proofErr w:type="spellEnd"/>
      <w:r w:rsidR="00326C15" w:rsidRPr="00326C15">
        <w:t xml:space="preserve"> спирта</w:t>
      </w:r>
      <w:r w:rsidR="003074D2" w:rsidRPr="003074D2">
        <w:t xml:space="preserve"> (</w:t>
      </w:r>
      <w:r w:rsidR="003074D2">
        <w:t xml:space="preserve">или веществ, содержащих их фрагменты) и последующей циклизации. Дальнейшее окисление в подавляющем большинстве случаев проводили перманганатом калия, но также был представлен альтернативный метод циклического синтеза с использованием йода и водного раствора основания. </w:t>
      </w:r>
    </w:p>
    <w:p w:rsidR="003074D2" w:rsidRDefault="003074D2" w:rsidP="00601737">
      <w:pPr>
        <w:spacing w:after="240" w:line="360" w:lineRule="auto"/>
        <w:jc w:val="both"/>
      </w:pPr>
      <w:r>
        <w:t>Особенно интересным оказался метод синтеза из</w:t>
      </w:r>
      <w:r>
        <w:rPr>
          <w:rFonts w:cs="Times New Roman"/>
          <w:color w:val="202124"/>
        </w:rPr>
        <w:t xml:space="preserve"> </w:t>
      </w:r>
      <w:r w:rsidRPr="000A165A">
        <w:rPr>
          <w:rFonts w:cs="Times New Roman"/>
          <w:color w:val="202124"/>
        </w:rPr>
        <w:t>1,2,3,4-тетрагидрохинолина</w:t>
      </w:r>
      <w:r>
        <w:rPr>
          <w:rFonts w:cs="Times New Roman"/>
          <w:color w:val="202124"/>
        </w:rPr>
        <w:t>.</w:t>
      </w:r>
    </w:p>
    <w:p w:rsidR="003074D2" w:rsidRDefault="003074D2" w:rsidP="00601737">
      <w:pPr>
        <w:spacing w:after="240" w:line="360" w:lineRule="auto"/>
        <w:jc w:val="both"/>
      </w:pPr>
      <w:r>
        <w:t xml:space="preserve">Получение </w:t>
      </w:r>
      <w:proofErr w:type="spellStart"/>
      <w:r>
        <w:t>кремнийродаминов</w:t>
      </w:r>
      <w:proofErr w:type="spellEnd"/>
      <w:r>
        <w:t xml:space="preserve"> основано на взаимодействии литийорганического фрагмента с </w:t>
      </w:r>
      <w:proofErr w:type="spellStart"/>
      <w:r>
        <w:t>диметилкремнийхлоридом</w:t>
      </w:r>
      <w:proofErr w:type="spellEnd"/>
      <w:r>
        <w:t xml:space="preserve">. </w:t>
      </w:r>
    </w:p>
    <w:p w:rsidR="003074D2" w:rsidRDefault="003074D2" w:rsidP="00601737">
      <w:pPr>
        <w:spacing w:after="240" w:line="360" w:lineRule="auto"/>
        <w:jc w:val="both"/>
      </w:pPr>
      <w:r>
        <w:t xml:space="preserve">В литературе важное значение имеет реакция присоединения к </w:t>
      </w:r>
      <w:proofErr w:type="spellStart"/>
      <w:r>
        <w:t>ксантоновому</w:t>
      </w:r>
      <w:proofErr w:type="spellEnd"/>
      <w:r>
        <w:t xml:space="preserve"> ядру различных арильных фрагментов. Особенный потенциал отмечают </w:t>
      </w:r>
      <w:r w:rsidR="00573B57">
        <w:t>у соединений</w:t>
      </w:r>
      <w:r>
        <w:t xml:space="preserve">, способных существовать </w:t>
      </w:r>
      <w:r>
        <w:t xml:space="preserve">в виде бесцветной и </w:t>
      </w:r>
      <w:proofErr w:type="spellStart"/>
      <w:r>
        <w:t>нефлуорисцирующей</w:t>
      </w:r>
      <w:proofErr w:type="spellEnd"/>
      <w:r>
        <w:t xml:space="preserve"> </w:t>
      </w:r>
      <w:proofErr w:type="spellStart"/>
      <w:r>
        <w:t>спиролактонной</w:t>
      </w:r>
      <w:proofErr w:type="spellEnd"/>
      <w:r>
        <w:t xml:space="preserve"> форме</w:t>
      </w:r>
      <w:r w:rsidR="00573B57">
        <w:t xml:space="preserve"> в неполярной среде</w:t>
      </w:r>
      <w:r>
        <w:t xml:space="preserve"> </w:t>
      </w:r>
      <w:r w:rsidR="00573B57">
        <w:t xml:space="preserve">и </w:t>
      </w:r>
      <w:r>
        <w:t xml:space="preserve">в окрашенной </w:t>
      </w:r>
      <w:proofErr w:type="spellStart"/>
      <w:r>
        <w:t>цвиттер</w:t>
      </w:r>
      <w:proofErr w:type="spellEnd"/>
      <w:r>
        <w:t>-ионной форме</w:t>
      </w:r>
      <w:r w:rsidR="00573B57">
        <w:t xml:space="preserve"> в полярной соответственно</w:t>
      </w:r>
      <w:r>
        <w:t>.</w:t>
      </w:r>
    </w:p>
    <w:p w:rsidR="003074D2" w:rsidRPr="003074D2" w:rsidRDefault="003074D2" w:rsidP="00601737">
      <w:pPr>
        <w:spacing w:after="240" w:line="360" w:lineRule="auto"/>
        <w:jc w:val="both"/>
      </w:pPr>
    </w:p>
    <w:p w:rsidR="00CB5466" w:rsidRDefault="00CB5466"/>
    <w:p w:rsidR="00027153" w:rsidRPr="004D2246" w:rsidRDefault="00EB0939" w:rsidP="004D2246">
      <w:pPr>
        <w:pStyle w:val="1"/>
        <w:spacing w:after="240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Toc136968885"/>
      <w:r w:rsidRPr="00EB09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Список использованной литературы</w:t>
      </w:r>
      <w:bookmarkEnd w:id="12"/>
    </w:p>
    <w:p w:rsidR="0001018C" w:rsidRPr="0001018C" w:rsidRDefault="0001018C" w:rsidP="00E20687">
      <w:pPr>
        <w:pStyle w:val="a6"/>
        <w:numPr>
          <w:ilvl w:val="0"/>
          <w:numId w:val="7"/>
        </w:numPr>
        <w:shd w:val="clear" w:color="auto" w:fill="FFFFFF"/>
        <w:spacing w:after="240" w:afterAutospacing="0" w:line="360" w:lineRule="auto"/>
        <w:jc w:val="both"/>
        <w:rPr>
          <w:sz w:val="28"/>
          <w:szCs w:val="28"/>
          <w:lang w:val="en-US"/>
        </w:rPr>
      </w:pPr>
      <w:proofErr w:type="spellStart"/>
      <w:r w:rsidRPr="0001018C">
        <w:rPr>
          <w:sz w:val="28"/>
          <w:szCs w:val="28"/>
          <w:lang w:val="en-US"/>
        </w:rPr>
        <w:t>Butkevich</w:t>
      </w:r>
      <w:proofErr w:type="spellEnd"/>
      <w:r w:rsidRPr="0001018C">
        <w:rPr>
          <w:sz w:val="28"/>
          <w:szCs w:val="28"/>
          <w:lang w:val="en-US"/>
        </w:rPr>
        <w:t xml:space="preserve"> A.N. et al. Fluorescent Rhodamines and Fluorogenic </w:t>
      </w:r>
      <w:proofErr w:type="spellStart"/>
      <w:r w:rsidRPr="0001018C">
        <w:rPr>
          <w:sz w:val="28"/>
          <w:szCs w:val="28"/>
          <w:lang w:val="en-US"/>
        </w:rPr>
        <w:t>Carbopyronines</w:t>
      </w:r>
      <w:proofErr w:type="spellEnd"/>
      <w:r w:rsidRPr="0001018C">
        <w:rPr>
          <w:sz w:val="28"/>
          <w:szCs w:val="28"/>
          <w:lang w:val="en-US"/>
        </w:rPr>
        <w:t xml:space="preserve"> for Super-Resolution STED Microscopy in Living Cells/</w:t>
      </w:r>
      <w:r>
        <w:rPr>
          <w:sz w:val="28"/>
          <w:szCs w:val="28"/>
          <w:lang w:val="en-US"/>
        </w:rPr>
        <w:t xml:space="preserve"> </w:t>
      </w:r>
      <w:r w:rsidRPr="0001018C">
        <w:rPr>
          <w:sz w:val="28"/>
          <w:szCs w:val="28"/>
          <w:lang w:val="en-US"/>
        </w:rPr>
        <w:t>Willey online library. - 2016. - v. 55. - PP 3290-3294</w:t>
      </w:r>
      <w:r>
        <w:rPr>
          <w:sz w:val="28"/>
          <w:szCs w:val="28"/>
          <w:lang w:val="en-US"/>
        </w:rPr>
        <w:t>.</w:t>
      </w:r>
    </w:p>
    <w:p w:rsidR="0001018C" w:rsidRPr="0001018C" w:rsidRDefault="0001018C" w:rsidP="00E20687">
      <w:pPr>
        <w:pStyle w:val="a6"/>
        <w:numPr>
          <w:ilvl w:val="0"/>
          <w:numId w:val="7"/>
        </w:numPr>
        <w:spacing w:after="240" w:afterAutospacing="0" w:line="360" w:lineRule="auto"/>
        <w:jc w:val="both"/>
        <w:rPr>
          <w:sz w:val="28"/>
          <w:szCs w:val="28"/>
          <w:lang w:val="en-US"/>
        </w:rPr>
      </w:pPr>
      <w:proofErr w:type="spellStart"/>
      <w:r w:rsidRPr="0001018C">
        <w:rPr>
          <w:sz w:val="28"/>
          <w:szCs w:val="28"/>
          <w:lang w:val="en-US"/>
        </w:rPr>
        <w:t>Pastierik</w:t>
      </w:r>
      <w:proofErr w:type="spellEnd"/>
      <w:r w:rsidRPr="0001018C">
        <w:rPr>
          <w:sz w:val="28"/>
          <w:szCs w:val="28"/>
          <w:lang w:val="en-US"/>
        </w:rPr>
        <w:t xml:space="preserve"> T. Near-Infrared Fluorescent 9‐Phenylethynylpyronin Analogues for Bioimaging / The Journal of Organic Chemistry. - 2014. - v. 79. - PP 3374-3382.</w:t>
      </w:r>
    </w:p>
    <w:p w:rsidR="00027153" w:rsidRPr="0001018C" w:rsidRDefault="00F21D39" w:rsidP="00E20687">
      <w:pPr>
        <w:pStyle w:val="a6"/>
        <w:numPr>
          <w:ilvl w:val="0"/>
          <w:numId w:val="7"/>
        </w:numPr>
        <w:shd w:val="clear" w:color="auto" w:fill="FFFFFF"/>
        <w:spacing w:after="240" w:afterAutospacing="0" w:line="360" w:lineRule="auto"/>
        <w:jc w:val="both"/>
        <w:rPr>
          <w:sz w:val="28"/>
          <w:szCs w:val="28"/>
          <w:lang w:val="en-US"/>
        </w:rPr>
      </w:pPr>
      <w:r w:rsidRPr="0001018C">
        <w:rPr>
          <w:sz w:val="28"/>
          <w:szCs w:val="28"/>
          <w:lang w:val="en-US"/>
        </w:rPr>
        <w:t xml:space="preserve">James L. et al. Improved Xanthone Synthesis, Stepwise Chemical Redox Cycling/ Organic Letters. - 2019. - </w:t>
      </w:r>
      <w:r w:rsidR="00D2478A" w:rsidRPr="0001018C">
        <w:rPr>
          <w:sz w:val="28"/>
          <w:szCs w:val="28"/>
          <w:lang w:val="en-US"/>
        </w:rPr>
        <w:t>v. 21. - PP 206-209.</w:t>
      </w:r>
    </w:p>
    <w:p w:rsidR="00D2478A" w:rsidRDefault="0001018C" w:rsidP="00E20687">
      <w:pPr>
        <w:pStyle w:val="a6"/>
        <w:numPr>
          <w:ilvl w:val="0"/>
          <w:numId w:val="7"/>
        </w:numPr>
        <w:spacing w:after="240" w:afterAutospacing="0" w:line="360" w:lineRule="auto"/>
        <w:rPr>
          <w:sz w:val="28"/>
          <w:szCs w:val="28"/>
          <w:lang w:val="en-US"/>
        </w:rPr>
      </w:pPr>
      <w:proofErr w:type="spellStart"/>
      <w:r w:rsidRPr="0001018C">
        <w:rPr>
          <w:sz w:val="28"/>
          <w:szCs w:val="28"/>
          <w:lang w:val="en-US"/>
        </w:rPr>
        <w:t>Kolmakov</w:t>
      </w:r>
      <w:proofErr w:type="spellEnd"/>
      <w:r w:rsidRPr="0001018C">
        <w:rPr>
          <w:sz w:val="28"/>
          <w:szCs w:val="28"/>
          <w:lang w:val="en-US"/>
        </w:rPr>
        <w:t xml:space="preserve"> K. et al. </w:t>
      </w:r>
      <w:r w:rsidRPr="0001018C">
        <w:rPr>
          <w:color w:val="211E1E"/>
          <w:sz w:val="28"/>
          <w:szCs w:val="28"/>
          <w:lang w:val="en-US"/>
        </w:rPr>
        <w:t xml:space="preserve">A Versatile Route to Red-Emitting </w:t>
      </w:r>
      <w:proofErr w:type="spellStart"/>
      <w:r w:rsidRPr="0001018C">
        <w:rPr>
          <w:color w:val="211E1E"/>
          <w:sz w:val="28"/>
          <w:szCs w:val="28"/>
          <w:lang w:val="en-US"/>
        </w:rPr>
        <w:t>Carbopyronine</w:t>
      </w:r>
      <w:proofErr w:type="spellEnd"/>
      <w:r w:rsidRPr="0001018C">
        <w:rPr>
          <w:color w:val="211E1E"/>
          <w:sz w:val="28"/>
          <w:szCs w:val="28"/>
          <w:lang w:val="en-US"/>
        </w:rPr>
        <w:t xml:space="preserve"> Dyes for Optical Microscopy and </w:t>
      </w:r>
      <w:proofErr w:type="spellStart"/>
      <w:r w:rsidRPr="0001018C">
        <w:rPr>
          <w:color w:val="211E1E"/>
          <w:sz w:val="28"/>
          <w:szCs w:val="28"/>
          <w:lang w:val="en-US"/>
        </w:rPr>
        <w:t>Nanoscopy</w:t>
      </w:r>
      <w:proofErr w:type="spellEnd"/>
      <w:r>
        <w:rPr>
          <w:color w:val="211E1E"/>
          <w:sz w:val="28"/>
          <w:szCs w:val="28"/>
          <w:lang w:val="en-US"/>
        </w:rPr>
        <w:t>/</w:t>
      </w:r>
      <w:r w:rsidR="00864807" w:rsidRPr="00864807">
        <w:rPr>
          <w:sz w:val="28"/>
          <w:szCs w:val="28"/>
          <w:lang w:val="en-US"/>
        </w:rPr>
        <w:t xml:space="preserve"> </w:t>
      </w:r>
      <w:r w:rsidR="00864807" w:rsidRPr="0001018C">
        <w:rPr>
          <w:sz w:val="28"/>
          <w:szCs w:val="28"/>
          <w:lang w:val="en-US"/>
        </w:rPr>
        <w:t>The Journal of Organic Chemistry.</w:t>
      </w:r>
      <w:r w:rsidR="00E20687">
        <w:rPr>
          <w:sz w:val="28"/>
          <w:szCs w:val="28"/>
          <w:lang w:val="en-US"/>
        </w:rPr>
        <w:t xml:space="preserve"> </w:t>
      </w:r>
      <w:r w:rsidR="00864807" w:rsidRPr="0001018C">
        <w:rPr>
          <w:sz w:val="28"/>
          <w:szCs w:val="28"/>
          <w:lang w:val="en-US"/>
        </w:rPr>
        <w:t>- 201</w:t>
      </w:r>
      <w:r w:rsidR="00864807">
        <w:rPr>
          <w:sz w:val="28"/>
          <w:szCs w:val="28"/>
          <w:lang w:val="en-US"/>
        </w:rPr>
        <w:t>0. - PP 3593-3610.</w:t>
      </w:r>
    </w:p>
    <w:p w:rsidR="00E20687" w:rsidRDefault="00E20687" w:rsidP="00E20687">
      <w:pPr>
        <w:pStyle w:val="a6"/>
        <w:numPr>
          <w:ilvl w:val="0"/>
          <w:numId w:val="7"/>
        </w:numPr>
        <w:spacing w:after="240" w:afterAutospacing="0" w:line="360" w:lineRule="auto"/>
        <w:rPr>
          <w:sz w:val="28"/>
          <w:szCs w:val="28"/>
          <w:lang w:val="en-US"/>
        </w:rPr>
      </w:pPr>
      <w:r w:rsidRPr="00E20687">
        <w:rPr>
          <w:sz w:val="28"/>
          <w:szCs w:val="28"/>
          <w:lang w:val="en-US"/>
        </w:rPr>
        <w:t xml:space="preserve">Regina Wirth et al. </w:t>
      </w:r>
      <w:proofErr w:type="spellStart"/>
      <w:r w:rsidRPr="00E20687">
        <w:rPr>
          <w:sz w:val="28"/>
          <w:szCs w:val="28"/>
          <w:lang w:val="en-US"/>
        </w:rPr>
        <w:t>SiRA</w:t>
      </w:r>
      <w:proofErr w:type="spellEnd"/>
      <w:r w:rsidRPr="00E20687">
        <w:rPr>
          <w:sz w:val="28"/>
          <w:szCs w:val="28"/>
          <w:lang w:val="en-US"/>
        </w:rPr>
        <w:t>: A Silicon Rhodamine-Binding Aptamer for Live-Cell Super-Resolution RNA Imaging/Journal of the American Chemical society. - 2019. - v. 141. - PP 7562-7571.</w:t>
      </w:r>
    </w:p>
    <w:p w:rsidR="004D2246" w:rsidRPr="00E20687" w:rsidRDefault="004D2246" w:rsidP="004D2246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4D2246">
        <w:rPr>
          <w:sz w:val="28"/>
          <w:szCs w:val="28"/>
          <w:lang w:val="en-US"/>
        </w:rPr>
        <w:t>Jin</w:t>
      </w:r>
      <w:proofErr w:type="spellEnd"/>
      <w:r w:rsidRPr="004D2246">
        <w:rPr>
          <w:sz w:val="28"/>
          <w:szCs w:val="28"/>
          <w:lang w:val="en-US"/>
        </w:rPr>
        <w:t xml:space="preserve"> Li et al. </w:t>
      </w:r>
      <w:r w:rsidRPr="004D2246">
        <w:rPr>
          <w:sz w:val="28"/>
          <w:szCs w:val="28"/>
          <w:lang w:val="en-US"/>
        </w:rPr>
        <w:t xml:space="preserve">“Xanthene” is a premium bridging group for </w:t>
      </w:r>
      <w:proofErr w:type="spellStart"/>
      <w:r w:rsidRPr="004D2246">
        <w:rPr>
          <w:sz w:val="28"/>
          <w:szCs w:val="28"/>
          <w:lang w:val="en-US"/>
        </w:rPr>
        <w:t>xanthenoid</w:t>
      </w:r>
      <w:proofErr w:type="spellEnd"/>
      <w:r w:rsidRPr="004D2246">
        <w:rPr>
          <w:sz w:val="28"/>
          <w:szCs w:val="28"/>
          <w:lang w:val="en-US"/>
        </w:rPr>
        <w:t xml:space="preserve"> dyes</w:t>
      </w:r>
      <w:r w:rsidRPr="004D2246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Chinese Chemical Letters.  - 2021. - v. 32. - PP 3865-3869.</w:t>
      </w:r>
    </w:p>
    <w:p w:rsidR="001436CF" w:rsidRPr="0001018C" w:rsidRDefault="001436CF" w:rsidP="0001018C">
      <w:pPr>
        <w:spacing w:line="360" w:lineRule="auto"/>
        <w:jc w:val="both"/>
        <w:rPr>
          <w:lang w:val="en-US"/>
        </w:rPr>
      </w:pPr>
    </w:p>
    <w:p w:rsidR="00027153" w:rsidRPr="00F21D39" w:rsidRDefault="00027153" w:rsidP="0001018C">
      <w:pPr>
        <w:spacing w:line="360" w:lineRule="auto"/>
        <w:jc w:val="both"/>
        <w:rPr>
          <w:lang w:val="en-US"/>
        </w:rPr>
      </w:pPr>
    </w:p>
    <w:p w:rsidR="00027153" w:rsidRPr="00F21D39" w:rsidRDefault="00027153" w:rsidP="0001018C">
      <w:pPr>
        <w:spacing w:line="360" w:lineRule="auto"/>
        <w:rPr>
          <w:lang w:val="en-US"/>
        </w:rPr>
      </w:pPr>
    </w:p>
    <w:p w:rsidR="00325519" w:rsidRPr="00F21D39" w:rsidRDefault="00325519" w:rsidP="0001018C">
      <w:pPr>
        <w:spacing w:line="360" w:lineRule="auto"/>
        <w:rPr>
          <w:lang w:val="en-US"/>
        </w:rPr>
      </w:pPr>
    </w:p>
    <w:p w:rsidR="00325519" w:rsidRPr="00F21D39" w:rsidRDefault="00325519" w:rsidP="0001018C">
      <w:pPr>
        <w:spacing w:line="360" w:lineRule="auto"/>
        <w:rPr>
          <w:lang w:val="en-US"/>
        </w:rPr>
      </w:pPr>
    </w:p>
    <w:p w:rsidR="00325519" w:rsidRPr="00F21D39" w:rsidRDefault="00325519" w:rsidP="0001018C">
      <w:pPr>
        <w:spacing w:line="360" w:lineRule="auto"/>
        <w:rPr>
          <w:lang w:val="en-US"/>
        </w:rPr>
      </w:pPr>
    </w:p>
    <w:p w:rsidR="00325519" w:rsidRPr="00F21D39" w:rsidRDefault="00325519" w:rsidP="0001018C">
      <w:pPr>
        <w:spacing w:line="360" w:lineRule="auto"/>
        <w:rPr>
          <w:lang w:val="en-US"/>
        </w:rPr>
      </w:pPr>
    </w:p>
    <w:p w:rsidR="00027153" w:rsidRDefault="00027153" w:rsidP="004D2246">
      <w:pPr>
        <w:pStyle w:val="1"/>
      </w:pPr>
    </w:p>
    <w:p w:rsidR="00027153" w:rsidRDefault="00027153" w:rsidP="00FE275A">
      <w:pPr>
        <w:jc w:val="right"/>
      </w:pPr>
    </w:p>
    <w:sectPr w:rsidR="00027153">
      <w:pgSz w:w="11900" w:h="16840"/>
      <w:pgMar w:top="1134" w:right="850" w:bottom="1134" w:left="1701" w:header="708" w:footer="708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05B0" w:rsidRDefault="00A005B0">
      <w:r>
        <w:separator/>
      </w:r>
    </w:p>
  </w:endnote>
  <w:endnote w:type="continuationSeparator" w:id="0">
    <w:p w:rsidR="00A005B0" w:rsidRDefault="00A0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71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cs="Times New Roman"/>
      </w:rPr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>
      <w:rPr>
        <w:rFonts w:cs="Times New Roman"/>
      </w:rPr>
      <w:fldChar w:fldCharType="end"/>
    </w:r>
  </w:p>
  <w:p w:rsidR="00027153" w:rsidRDefault="0002715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71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cs="Times New Roman"/>
      </w:rPr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9F19CC">
      <w:rPr>
        <w:rFonts w:cs="Times New Roman"/>
        <w:noProof/>
      </w:rPr>
      <w:t>2</w:t>
    </w:r>
    <w:r>
      <w:rPr>
        <w:rFonts w:cs="Times New Roman"/>
      </w:rPr>
      <w:fldChar w:fldCharType="end"/>
    </w:r>
  </w:p>
  <w:p w:rsidR="00027153" w:rsidRDefault="0002715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ind w:right="360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05B0" w:rsidRDefault="00A005B0">
      <w:r>
        <w:separator/>
      </w:r>
    </w:p>
  </w:footnote>
  <w:footnote w:type="continuationSeparator" w:id="0">
    <w:p w:rsidR="00A005B0" w:rsidRDefault="00A00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184"/>
    <w:multiLevelType w:val="hybridMultilevel"/>
    <w:tmpl w:val="A4724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0A09"/>
    <w:multiLevelType w:val="multilevel"/>
    <w:tmpl w:val="4552D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372346"/>
    <w:multiLevelType w:val="multilevel"/>
    <w:tmpl w:val="7B24B8E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23E00B5C"/>
    <w:multiLevelType w:val="multilevel"/>
    <w:tmpl w:val="F46A421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266D6D01"/>
    <w:multiLevelType w:val="multilevel"/>
    <w:tmpl w:val="D516688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7C86C1D"/>
    <w:multiLevelType w:val="multilevel"/>
    <w:tmpl w:val="15C21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6" w15:restartNumberingAfterBreak="0">
    <w:nsid w:val="286F5290"/>
    <w:multiLevelType w:val="multilevel"/>
    <w:tmpl w:val="43D6B8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E050BD1"/>
    <w:multiLevelType w:val="hybridMultilevel"/>
    <w:tmpl w:val="D47C2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10CE7"/>
    <w:multiLevelType w:val="multilevel"/>
    <w:tmpl w:val="7B24B8E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5AA531C5"/>
    <w:multiLevelType w:val="multilevel"/>
    <w:tmpl w:val="15C21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0" w15:restartNumberingAfterBreak="0">
    <w:nsid w:val="6FC4047F"/>
    <w:multiLevelType w:val="multilevel"/>
    <w:tmpl w:val="15C21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77071E9C"/>
    <w:multiLevelType w:val="hybridMultilevel"/>
    <w:tmpl w:val="E35A7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431832">
    <w:abstractNumId w:val="6"/>
  </w:num>
  <w:num w:numId="2" w16cid:durableId="1312564766">
    <w:abstractNumId w:val="9"/>
  </w:num>
  <w:num w:numId="3" w16cid:durableId="655380856">
    <w:abstractNumId w:val="1"/>
  </w:num>
  <w:num w:numId="4" w16cid:durableId="1446576557">
    <w:abstractNumId w:val="5"/>
  </w:num>
  <w:num w:numId="5" w16cid:durableId="2078746265">
    <w:abstractNumId w:val="0"/>
  </w:num>
  <w:num w:numId="6" w16cid:durableId="370109299">
    <w:abstractNumId w:val="11"/>
  </w:num>
  <w:num w:numId="7" w16cid:durableId="979768396">
    <w:abstractNumId w:val="7"/>
  </w:num>
  <w:num w:numId="8" w16cid:durableId="643970690">
    <w:abstractNumId w:val="10"/>
  </w:num>
  <w:num w:numId="9" w16cid:durableId="1792480905">
    <w:abstractNumId w:val="2"/>
  </w:num>
  <w:num w:numId="10" w16cid:durableId="1003971093">
    <w:abstractNumId w:val="3"/>
  </w:num>
  <w:num w:numId="11" w16cid:durableId="168983637">
    <w:abstractNumId w:val="4"/>
  </w:num>
  <w:num w:numId="12" w16cid:durableId="7257632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153"/>
    <w:rsid w:val="0001018C"/>
    <w:rsid w:val="00025FA7"/>
    <w:rsid w:val="00027153"/>
    <w:rsid w:val="0004001C"/>
    <w:rsid w:val="000412EC"/>
    <w:rsid w:val="00042583"/>
    <w:rsid w:val="0005183D"/>
    <w:rsid w:val="00081806"/>
    <w:rsid w:val="00097B19"/>
    <w:rsid w:val="000A165A"/>
    <w:rsid w:val="000C1F02"/>
    <w:rsid w:val="00127FEB"/>
    <w:rsid w:val="001436CF"/>
    <w:rsid w:val="00144020"/>
    <w:rsid w:val="00174BC6"/>
    <w:rsid w:val="00183069"/>
    <w:rsid w:val="002217E2"/>
    <w:rsid w:val="002228CF"/>
    <w:rsid w:val="00263102"/>
    <w:rsid w:val="0027666E"/>
    <w:rsid w:val="002C2D85"/>
    <w:rsid w:val="002D03C5"/>
    <w:rsid w:val="002D7221"/>
    <w:rsid w:val="002F4DA5"/>
    <w:rsid w:val="003074D2"/>
    <w:rsid w:val="00315821"/>
    <w:rsid w:val="00316421"/>
    <w:rsid w:val="00325519"/>
    <w:rsid w:val="00326C15"/>
    <w:rsid w:val="00344597"/>
    <w:rsid w:val="003546C6"/>
    <w:rsid w:val="00362259"/>
    <w:rsid w:val="00375068"/>
    <w:rsid w:val="003A3CC1"/>
    <w:rsid w:val="003F4FCC"/>
    <w:rsid w:val="00403C7B"/>
    <w:rsid w:val="00426243"/>
    <w:rsid w:val="00445531"/>
    <w:rsid w:val="004558B2"/>
    <w:rsid w:val="004A41EF"/>
    <w:rsid w:val="004B7EDA"/>
    <w:rsid w:val="004C0E3E"/>
    <w:rsid w:val="004D2246"/>
    <w:rsid w:val="004D3B18"/>
    <w:rsid w:val="00500887"/>
    <w:rsid w:val="00527F73"/>
    <w:rsid w:val="005609B9"/>
    <w:rsid w:val="00573B57"/>
    <w:rsid w:val="005862DF"/>
    <w:rsid w:val="005A6AA8"/>
    <w:rsid w:val="005D4B14"/>
    <w:rsid w:val="005D7977"/>
    <w:rsid w:val="005D7D70"/>
    <w:rsid w:val="00601737"/>
    <w:rsid w:val="00620D2E"/>
    <w:rsid w:val="00677E90"/>
    <w:rsid w:val="00682466"/>
    <w:rsid w:val="006E72DF"/>
    <w:rsid w:val="006E77C8"/>
    <w:rsid w:val="007565E5"/>
    <w:rsid w:val="00771D26"/>
    <w:rsid w:val="007B1A68"/>
    <w:rsid w:val="007B5620"/>
    <w:rsid w:val="007C2E4C"/>
    <w:rsid w:val="007D04DD"/>
    <w:rsid w:val="007D0EA4"/>
    <w:rsid w:val="007D3945"/>
    <w:rsid w:val="007F0E26"/>
    <w:rsid w:val="00806FF2"/>
    <w:rsid w:val="0082514C"/>
    <w:rsid w:val="00843036"/>
    <w:rsid w:val="00861F1F"/>
    <w:rsid w:val="00864807"/>
    <w:rsid w:val="00864D5C"/>
    <w:rsid w:val="00874D3A"/>
    <w:rsid w:val="008A1A70"/>
    <w:rsid w:val="008A4E49"/>
    <w:rsid w:val="008B737D"/>
    <w:rsid w:val="00900E94"/>
    <w:rsid w:val="009479E7"/>
    <w:rsid w:val="009623FD"/>
    <w:rsid w:val="00964112"/>
    <w:rsid w:val="009C1CF4"/>
    <w:rsid w:val="009C53B8"/>
    <w:rsid w:val="009F19CC"/>
    <w:rsid w:val="00A005B0"/>
    <w:rsid w:val="00A41BD7"/>
    <w:rsid w:val="00A43B67"/>
    <w:rsid w:val="00A8456D"/>
    <w:rsid w:val="00A85D3F"/>
    <w:rsid w:val="00A930C6"/>
    <w:rsid w:val="00AA07A4"/>
    <w:rsid w:val="00AA6E7C"/>
    <w:rsid w:val="00AC475D"/>
    <w:rsid w:val="00AE53DC"/>
    <w:rsid w:val="00AF28B2"/>
    <w:rsid w:val="00B37363"/>
    <w:rsid w:val="00B4357C"/>
    <w:rsid w:val="00B653E7"/>
    <w:rsid w:val="00B8082A"/>
    <w:rsid w:val="00BA40E5"/>
    <w:rsid w:val="00BC3DF7"/>
    <w:rsid w:val="00C075D1"/>
    <w:rsid w:val="00C400BF"/>
    <w:rsid w:val="00C4728B"/>
    <w:rsid w:val="00C54F5A"/>
    <w:rsid w:val="00C55C6B"/>
    <w:rsid w:val="00C6135B"/>
    <w:rsid w:val="00C6188E"/>
    <w:rsid w:val="00C77CC5"/>
    <w:rsid w:val="00CB5466"/>
    <w:rsid w:val="00CE093A"/>
    <w:rsid w:val="00CE18B3"/>
    <w:rsid w:val="00CE68B5"/>
    <w:rsid w:val="00D203E8"/>
    <w:rsid w:val="00D20AA4"/>
    <w:rsid w:val="00D2478A"/>
    <w:rsid w:val="00D2717C"/>
    <w:rsid w:val="00D30392"/>
    <w:rsid w:val="00D50BAA"/>
    <w:rsid w:val="00D51673"/>
    <w:rsid w:val="00D5397C"/>
    <w:rsid w:val="00D5658B"/>
    <w:rsid w:val="00D66B62"/>
    <w:rsid w:val="00D74165"/>
    <w:rsid w:val="00D74D07"/>
    <w:rsid w:val="00D759DF"/>
    <w:rsid w:val="00D901F1"/>
    <w:rsid w:val="00D910B9"/>
    <w:rsid w:val="00DA108D"/>
    <w:rsid w:val="00DC348A"/>
    <w:rsid w:val="00DE3B4B"/>
    <w:rsid w:val="00DE7B28"/>
    <w:rsid w:val="00DF1230"/>
    <w:rsid w:val="00E050A5"/>
    <w:rsid w:val="00E147E2"/>
    <w:rsid w:val="00E20687"/>
    <w:rsid w:val="00E46A04"/>
    <w:rsid w:val="00E82163"/>
    <w:rsid w:val="00EB0939"/>
    <w:rsid w:val="00EB0DFD"/>
    <w:rsid w:val="00EB72E3"/>
    <w:rsid w:val="00EC548B"/>
    <w:rsid w:val="00EE622C"/>
    <w:rsid w:val="00EE74F5"/>
    <w:rsid w:val="00EF4D96"/>
    <w:rsid w:val="00EF6FE0"/>
    <w:rsid w:val="00EF767B"/>
    <w:rsid w:val="00EF78DF"/>
    <w:rsid w:val="00F047AA"/>
    <w:rsid w:val="00F050F8"/>
    <w:rsid w:val="00F071F8"/>
    <w:rsid w:val="00F17199"/>
    <w:rsid w:val="00F21D39"/>
    <w:rsid w:val="00F275A0"/>
    <w:rsid w:val="00F63E6F"/>
    <w:rsid w:val="00F80719"/>
    <w:rsid w:val="00F815E5"/>
    <w:rsid w:val="00F8463F"/>
    <w:rsid w:val="00F97A0C"/>
    <w:rsid w:val="00FA4BB0"/>
    <w:rsid w:val="00FD3782"/>
    <w:rsid w:val="00FD5020"/>
    <w:rsid w:val="00FE0BF3"/>
    <w:rsid w:val="00FE275A"/>
    <w:rsid w:val="00F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C05C"/>
  <w15:docId w15:val="{C3464D0B-CEB7-B94E-BBE6-F1D7893A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rial Unicode MS"/>
      <w:color w:val="000000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D351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36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24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24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uiPriority w:val="99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Normal (Web)"/>
    <w:basedOn w:val="a"/>
    <w:uiPriority w:val="99"/>
    <w:unhideWhenUsed/>
    <w:rsid w:val="0015752D"/>
    <w:pPr>
      <w:spacing w:before="100" w:beforeAutospacing="1" w:after="100" w:afterAutospacing="1"/>
    </w:pPr>
    <w:rPr>
      <w:rFonts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351B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styleId="a7">
    <w:name w:val="TOC Heading"/>
    <w:basedOn w:val="1"/>
    <w:next w:val="a"/>
    <w:uiPriority w:val="39"/>
    <w:unhideWhenUsed/>
    <w:qFormat/>
    <w:rsid w:val="00D351B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351B8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D351B8"/>
    <w:pPr>
      <w:spacing w:before="120"/>
      <w:ind w:left="280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D351B8"/>
    <w:pPr>
      <w:ind w:left="56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D351B8"/>
    <w:pPr>
      <w:ind w:left="84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D351B8"/>
    <w:pPr>
      <w:ind w:left="112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D351B8"/>
    <w:pPr>
      <w:ind w:left="14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D351B8"/>
    <w:pPr>
      <w:ind w:left="168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D351B8"/>
    <w:pPr>
      <w:ind w:left="196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D351B8"/>
    <w:pPr>
      <w:ind w:left="2240"/>
    </w:pPr>
    <w:rPr>
      <w:rFonts w:asciiTheme="minorHAnsi" w:hAnsiTheme="minorHAnsi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351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51B8"/>
    <w:rPr>
      <w:rFonts w:cs="Arial Unicode MS"/>
      <w:color w:val="000000"/>
      <w:sz w:val="28"/>
      <w:szCs w:val="28"/>
      <w:u w:color="000000"/>
    </w:rPr>
  </w:style>
  <w:style w:type="character" w:styleId="aa">
    <w:name w:val="page number"/>
    <w:basedOn w:val="a0"/>
    <w:uiPriority w:val="99"/>
    <w:semiHidden/>
    <w:unhideWhenUsed/>
    <w:rsid w:val="00D351B8"/>
  </w:style>
  <w:style w:type="paragraph" w:styleId="ab">
    <w:name w:val="header"/>
    <w:basedOn w:val="a"/>
    <w:link w:val="ac"/>
    <w:uiPriority w:val="99"/>
    <w:unhideWhenUsed/>
    <w:rsid w:val="00CC301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C301A"/>
    <w:rPr>
      <w:rFonts w:cs="Arial Unicode MS"/>
      <w:color w:val="000000"/>
      <w:sz w:val="28"/>
      <w:szCs w:val="28"/>
      <w:u w:color="000000"/>
    </w:rPr>
  </w:style>
  <w:style w:type="paragraph" w:styleId="ad">
    <w:name w:val="No Spacing"/>
    <w:uiPriority w:val="1"/>
    <w:qFormat/>
    <w:rsid w:val="007032EF"/>
    <w:rPr>
      <w:rFonts w:cs="Arial Unicode MS"/>
      <w:color w:val="000000"/>
      <w:u w:color="000000"/>
    </w:rPr>
  </w:style>
  <w:style w:type="character" w:customStyle="1" w:styleId="apple-converted-space">
    <w:name w:val="apple-converted-space"/>
    <w:basedOn w:val="a0"/>
    <w:rsid w:val="00584C4E"/>
  </w:style>
  <w:style w:type="character" w:customStyle="1" w:styleId="mi">
    <w:name w:val="mi"/>
    <w:basedOn w:val="a0"/>
    <w:rsid w:val="0023129B"/>
  </w:style>
  <w:style w:type="character" w:customStyle="1" w:styleId="mn">
    <w:name w:val="mn"/>
    <w:basedOn w:val="a0"/>
    <w:rsid w:val="0023129B"/>
  </w:style>
  <w:style w:type="character" w:customStyle="1" w:styleId="mo">
    <w:name w:val="mo"/>
    <w:basedOn w:val="a0"/>
    <w:rsid w:val="0023129B"/>
  </w:style>
  <w:style w:type="character" w:customStyle="1" w:styleId="mtext">
    <w:name w:val="mtext"/>
    <w:basedOn w:val="a0"/>
    <w:rsid w:val="0023129B"/>
  </w:style>
  <w:style w:type="character" w:customStyle="1" w:styleId="30">
    <w:name w:val="Заголовок 3 Знак"/>
    <w:basedOn w:val="a0"/>
    <w:link w:val="3"/>
    <w:uiPriority w:val="9"/>
    <w:rsid w:val="00CA2401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character" w:customStyle="1" w:styleId="40">
    <w:name w:val="Заголовок 4 Знак"/>
    <w:basedOn w:val="a0"/>
    <w:link w:val="4"/>
    <w:uiPriority w:val="9"/>
    <w:semiHidden/>
    <w:rsid w:val="00CA2401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  <w:u w:color="000000"/>
    </w:rPr>
  </w:style>
  <w:style w:type="character" w:customStyle="1" w:styleId="20">
    <w:name w:val="Заголовок 2 Знак"/>
    <w:basedOn w:val="a0"/>
    <w:link w:val="2"/>
    <w:uiPriority w:val="9"/>
    <w:rsid w:val="003136F9"/>
    <w:rPr>
      <w:rFonts w:asciiTheme="majorHAnsi" w:eastAsiaTheme="majorEastAsia" w:hAnsiTheme="majorHAnsi" w:cstheme="majorBidi"/>
      <w:color w:val="2E74B5" w:themeColor="accent1" w:themeShade="BF"/>
      <w:sz w:val="26"/>
      <w:szCs w:val="26"/>
      <w:u w:color="000000"/>
    </w:rPr>
  </w:style>
  <w:style w:type="character" w:styleId="ae">
    <w:name w:val="FollowedHyperlink"/>
    <w:basedOn w:val="a0"/>
    <w:uiPriority w:val="99"/>
    <w:semiHidden/>
    <w:unhideWhenUsed/>
    <w:rsid w:val="00E01EAA"/>
    <w:rPr>
      <w:color w:val="FF00FF" w:themeColor="followedHyperlink"/>
      <w:u w:val="single"/>
    </w:rPr>
  </w:style>
  <w:style w:type="table" w:styleId="af">
    <w:name w:val="Table Grid"/>
    <w:basedOn w:val="a1"/>
    <w:uiPriority w:val="39"/>
    <w:rsid w:val="00E14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Grid Table 1 Light"/>
    <w:basedOn w:val="a1"/>
    <w:uiPriority w:val="46"/>
    <w:rsid w:val="00E1482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ix">
    <w:name w:val="stix"/>
    <w:basedOn w:val="a0"/>
    <w:rsid w:val="000F6044"/>
  </w:style>
  <w:style w:type="table" w:styleId="-11">
    <w:name w:val="Grid Table 1 Light Accent 1"/>
    <w:basedOn w:val="a1"/>
    <w:uiPriority w:val="46"/>
    <w:rsid w:val="00E32AE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af8">
    <w:name w:val="List Paragraph"/>
    <w:basedOn w:val="a"/>
    <w:uiPriority w:val="34"/>
    <w:qFormat/>
    <w:rsid w:val="001436C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D66B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66B62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a0"/>
    <w:rsid w:val="00D66B62"/>
  </w:style>
  <w:style w:type="character" w:styleId="af9">
    <w:name w:val="Emphasis"/>
    <w:basedOn w:val="a0"/>
    <w:uiPriority w:val="20"/>
    <w:qFormat/>
    <w:rsid w:val="00403C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6831">
      <w:marLeft w:val="804"/>
      <w:marRight w:val="804"/>
      <w:marTop w:val="6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2085">
          <w:marLeft w:val="0"/>
          <w:marRight w:val="0"/>
          <w:marTop w:val="630"/>
          <w:marBottom w:val="135"/>
          <w:divBdr>
            <w:top w:val="none" w:sz="0" w:space="0" w:color="auto"/>
            <w:left w:val="none" w:sz="0" w:space="0" w:color="auto"/>
            <w:bottom w:val="single" w:sz="6" w:space="8" w:color="C8CCD1"/>
            <w:right w:val="none" w:sz="0" w:space="0" w:color="auto"/>
          </w:divBdr>
        </w:div>
      </w:divsChild>
    </w:div>
    <w:div w:id="33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8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1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59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41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2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30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0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65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2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96898">
      <w:marLeft w:val="-345"/>
      <w:marRight w:val="0"/>
      <w:marTop w:val="0"/>
      <w:marBottom w:val="0"/>
      <w:div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divBdr>
      <w:divsChild>
        <w:div w:id="152962642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0750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0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545">
      <w:marLeft w:val="804"/>
      <w:marRight w:val="80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1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0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0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224">
          <w:marLeft w:val="0"/>
          <w:marRight w:val="0"/>
          <w:marTop w:val="0"/>
          <w:marBottom w:val="0"/>
          <w:divBdr>
            <w:top w:val="single" w:sz="6" w:space="2" w:color="CCCCCC"/>
            <w:left w:val="none" w:sz="0" w:space="18" w:color="auto"/>
            <w:bottom w:val="none" w:sz="0" w:space="2" w:color="auto"/>
            <w:right w:val="none" w:sz="0" w:space="0" w:color="auto"/>
          </w:divBdr>
          <w:divsChild>
            <w:div w:id="16113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00960">
          <w:marLeft w:val="0"/>
          <w:marRight w:val="0"/>
          <w:marTop w:val="0"/>
          <w:marBottom w:val="0"/>
          <w:divBdr>
            <w:top w:val="single" w:sz="6" w:space="2" w:color="CCCCCC"/>
            <w:left w:val="none" w:sz="0" w:space="19" w:color="auto"/>
            <w:bottom w:val="none" w:sz="0" w:space="2" w:color="auto"/>
            <w:right w:val="none" w:sz="0" w:space="0" w:color="auto"/>
          </w:divBdr>
        </w:div>
        <w:div w:id="6993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4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53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69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0045">
          <w:marLeft w:val="0"/>
          <w:marRight w:val="0"/>
          <w:marTop w:val="240"/>
          <w:marBottom w:val="240"/>
          <w:divBdr>
            <w:top w:val="single" w:sz="6" w:space="0" w:color="EAECF0"/>
            <w:left w:val="single" w:sz="6" w:space="0" w:color="EAECF0"/>
            <w:bottom w:val="single" w:sz="6" w:space="0" w:color="EAECF0"/>
            <w:right w:val="single" w:sz="6" w:space="0" w:color="EAECF0"/>
          </w:divBdr>
          <w:divsChild>
            <w:div w:id="12257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848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3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6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bqT5Lp0pJ9wZCDTuI2OgPx5rMQ==">AMUW2mVSfuAY6Wxc+U8bgobCIL7jarrYQhz+76KmrfcGOjV00mfNIRtgE/llj3IJV6MkHYjay/xlgR9jq+ppukdWBs5Lm58M6wVuclmTWRYbd21Z4GdRsiRXt3KUoMY/tHzbHzYODImlrqEqNDui0Snj4NZUxwE36xEsdPRmTwW0Bne8BD7aC5qk+4w/RBEAW6mKvLRTkV2RpgWKGACQhQLtQpgWb4EvbW+AH6q9gZrqLu74upu8PN4vJ5+XCw+686HguvRzybdvqUhk9xXkV6PkA64VFwnvJeezsBNgvfmGfdnd1sy19CkD9xGzpzD2l6UbdUpVBvdVntMgawJ/FS9UKwp73cu0ry2ClfWxm22PhOp5+ht89fE=</go:docsCustomData>
</go:gDocsCustomXmlDataStorage>
</file>

<file path=customXml/itemProps1.xml><?xml version="1.0" encoding="utf-8"?>
<ds:datastoreItem xmlns:ds="http://schemas.openxmlformats.org/officeDocument/2006/customXml" ds:itemID="{59F33D44-EB6B-7449-B3E8-25199C23EC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23</Pages>
  <Words>3206</Words>
  <Characters>18278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Максимова</cp:lastModifiedBy>
  <cp:revision>61</cp:revision>
  <dcterms:created xsi:type="dcterms:W3CDTF">2022-12-18T13:54:00Z</dcterms:created>
  <dcterms:modified xsi:type="dcterms:W3CDTF">2023-06-06T18:49:00Z</dcterms:modified>
</cp:coreProperties>
</file>